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EAB3F">
      <w:pPr>
        <w:spacing w:line="360" w:lineRule="auto"/>
        <w:jc w:val="left"/>
        <w:rPr>
          <w:rFonts w:ascii="宋体" w:hAnsi="宋体" w:cs="Arial"/>
          <w:color w:val="auto"/>
          <w:sz w:val="24"/>
          <w:highlight w:val="none"/>
        </w:rPr>
      </w:pPr>
    </w:p>
    <w:p w14:paraId="64AAAFDD">
      <w:pPr>
        <w:spacing w:before="120" w:after="120" w:line="360" w:lineRule="auto"/>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14:paraId="61FC7EA9">
      <w:pPr>
        <w:pStyle w:val="47"/>
        <w:rPr>
          <w:rFonts w:hint="eastAsia"/>
        </w:rPr>
      </w:pPr>
    </w:p>
    <w:p w14:paraId="4BDB4EC1">
      <w:pPr>
        <w:pStyle w:val="317"/>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14:paraId="1B08FC88">
      <w:pPr>
        <w:pStyle w:val="317"/>
        <w:spacing w:before="0" w:after="0"/>
        <w:ind w:firstLine="0"/>
        <w:jc w:val="center"/>
        <w:rPr>
          <w:rFonts w:hint="eastAsia" w:ascii="宋体" w:hAnsi="宋体"/>
          <w:b/>
          <w:color w:val="auto"/>
          <w:sz w:val="32"/>
          <w:szCs w:val="32"/>
          <w:highlight w:val="none"/>
          <w:lang w:val="en-US" w:eastAsia="zh-CN"/>
        </w:rPr>
      </w:pPr>
      <w:r>
        <w:rPr>
          <w:rFonts w:hint="eastAsia" w:ascii="宋体" w:hAnsi="宋体"/>
          <w:b/>
          <w:bCs/>
          <w:color w:val="auto"/>
          <w:sz w:val="32"/>
          <w:szCs w:val="32"/>
          <w:highlight w:val="none"/>
        </w:rPr>
        <w:t>项目</w:t>
      </w:r>
      <w:r>
        <w:rPr>
          <w:rFonts w:hint="eastAsia" w:ascii="宋体" w:hAnsi="宋体"/>
          <w:b/>
          <w:color w:val="auto"/>
          <w:sz w:val="32"/>
          <w:szCs w:val="32"/>
          <w:highlight w:val="none"/>
        </w:rPr>
        <w:t>名称</w:t>
      </w:r>
      <w:r>
        <w:rPr>
          <w:rFonts w:hint="eastAsia" w:ascii="宋体" w:hAnsi="宋体"/>
          <w:b/>
          <w:color w:val="auto"/>
          <w:sz w:val="32"/>
          <w:szCs w:val="32"/>
          <w:highlight w:val="none"/>
          <w:lang w:val="en-US" w:eastAsia="zh-CN"/>
        </w:rPr>
        <w:t>：</w:t>
      </w:r>
      <w:r>
        <w:rPr>
          <w:rFonts w:hint="eastAsia" w:ascii="宋体" w:hAnsi="宋体"/>
          <w:b/>
          <w:color w:val="auto"/>
          <w:sz w:val="32"/>
          <w:szCs w:val="32"/>
          <w:highlight w:val="none"/>
        </w:rPr>
        <w:t>集成指挥体系系统建设</w:t>
      </w:r>
      <w:r>
        <w:rPr>
          <w:rFonts w:hint="eastAsia" w:ascii="宋体" w:hAnsi="宋体"/>
          <w:b/>
          <w:color w:val="auto"/>
          <w:sz w:val="32"/>
          <w:szCs w:val="32"/>
          <w:highlight w:val="none"/>
          <w:lang w:val="en-US" w:eastAsia="zh-CN"/>
        </w:rPr>
        <w:t>项目</w:t>
      </w:r>
    </w:p>
    <w:p w14:paraId="4406B86A">
      <w:pPr>
        <w:pStyle w:val="317"/>
        <w:spacing w:before="0" w:after="0"/>
        <w:ind w:firstLine="0"/>
        <w:jc w:val="center"/>
        <w:rPr>
          <w:rFonts w:hint="default" w:ascii="宋体" w:hAnsi="宋体"/>
          <w:b/>
          <w:color w:val="auto"/>
          <w:sz w:val="32"/>
          <w:szCs w:val="32"/>
          <w:highlight w:val="none"/>
          <w:lang w:val="en-US" w:eastAsia="zh-CN"/>
        </w:rPr>
      </w:pPr>
      <w:r>
        <w:rPr>
          <w:rFonts w:hint="eastAsia" w:ascii="宋体" w:hAnsi="宋体"/>
          <w:b/>
          <w:color w:val="auto"/>
          <w:sz w:val="32"/>
          <w:szCs w:val="32"/>
          <w:highlight w:val="none"/>
        </w:rPr>
        <w:t>标书编号：JSZC-320582-JZCG-G2026-0013</w:t>
      </w:r>
    </w:p>
    <w:p w14:paraId="5BD4E3BD">
      <w:pPr>
        <w:pStyle w:val="317"/>
        <w:spacing w:before="0" w:after="0"/>
        <w:ind w:firstLine="0"/>
        <w:jc w:val="center"/>
        <w:rPr>
          <w:rFonts w:hint="eastAsia" w:ascii="宋体" w:hAnsi="宋体"/>
          <w:color w:val="auto"/>
          <w:sz w:val="32"/>
          <w:szCs w:val="32"/>
          <w:highlight w:val="none"/>
        </w:rPr>
      </w:pP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50C5059F">
      <w:pPr>
        <w:pStyle w:val="317"/>
        <w:spacing w:before="0" w:after="0"/>
        <w:ind w:firstLine="0"/>
        <w:rPr>
          <w:rFonts w:hint="eastAsia" w:ascii="宋体" w:hAnsi="宋体"/>
          <w:color w:val="auto"/>
          <w:sz w:val="32"/>
          <w:szCs w:val="32"/>
          <w:highlight w:val="none"/>
        </w:rPr>
      </w:pPr>
    </w:p>
    <w:p w14:paraId="362C3A3E">
      <w:pPr>
        <w:pStyle w:val="317"/>
        <w:spacing w:before="0" w:after="0"/>
        <w:ind w:firstLine="0"/>
        <w:rPr>
          <w:rFonts w:hint="eastAsia" w:ascii="宋体" w:hAnsi="宋体"/>
          <w:color w:val="auto"/>
          <w:sz w:val="32"/>
          <w:szCs w:val="32"/>
          <w:highlight w:val="none"/>
        </w:rPr>
      </w:pPr>
    </w:p>
    <w:p w14:paraId="28EA981C">
      <w:pPr>
        <w:pStyle w:val="317"/>
        <w:spacing w:before="0" w:after="0"/>
        <w:ind w:firstLine="0"/>
        <w:rPr>
          <w:rFonts w:hint="eastAsia" w:ascii="宋体" w:hAnsi="宋体"/>
          <w:color w:val="auto"/>
          <w:sz w:val="32"/>
          <w:szCs w:val="32"/>
          <w:highlight w:val="none"/>
        </w:rPr>
      </w:pPr>
    </w:p>
    <w:p w14:paraId="0D751331">
      <w:pPr>
        <w:pStyle w:val="317"/>
        <w:spacing w:before="0" w:after="0"/>
        <w:ind w:firstLine="0"/>
        <w:rPr>
          <w:rFonts w:hint="eastAsia" w:ascii="宋体" w:hAnsi="宋体"/>
          <w:color w:val="auto"/>
          <w:sz w:val="32"/>
          <w:szCs w:val="32"/>
          <w:highlight w:val="none"/>
        </w:rPr>
      </w:pPr>
    </w:p>
    <w:p w14:paraId="6F5C5CEA">
      <w:pPr>
        <w:pStyle w:val="317"/>
        <w:spacing w:before="0" w:after="0"/>
        <w:ind w:firstLine="0"/>
        <w:rPr>
          <w:rFonts w:hint="eastAsia" w:ascii="宋体" w:hAnsi="宋体"/>
          <w:color w:val="auto"/>
          <w:sz w:val="32"/>
          <w:szCs w:val="32"/>
          <w:highlight w:val="none"/>
        </w:rPr>
      </w:pPr>
    </w:p>
    <w:p w14:paraId="67ACCBAA">
      <w:pPr>
        <w:pStyle w:val="317"/>
        <w:spacing w:before="0" w:after="0"/>
        <w:ind w:firstLine="0"/>
        <w:rPr>
          <w:rFonts w:hint="eastAsia" w:ascii="宋体" w:hAnsi="宋体"/>
          <w:color w:val="auto"/>
          <w:sz w:val="32"/>
          <w:szCs w:val="32"/>
          <w:highlight w:val="none"/>
        </w:rPr>
      </w:pPr>
    </w:p>
    <w:p w14:paraId="417875DC">
      <w:pPr>
        <w:pStyle w:val="317"/>
        <w:spacing w:before="0" w:after="0"/>
        <w:ind w:firstLine="0"/>
        <w:rPr>
          <w:rFonts w:hint="eastAsia" w:ascii="宋体" w:hAnsi="宋体"/>
          <w:color w:val="auto"/>
          <w:sz w:val="32"/>
          <w:szCs w:val="32"/>
          <w:highlight w:val="none"/>
        </w:rPr>
      </w:pPr>
    </w:p>
    <w:p w14:paraId="7C56A113">
      <w:pPr>
        <w:pStyle w:val="243"/>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0EFE69E5">
      <w:pPr>
        <w:pStyle w:val="317"/>
        <w:ind w:firstLine="0"/>
        <w:jc w:val="center"/>
        <w:rPr>
          <w:rFonts w:hint="eastAsia"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lang w:eastAsia="zh-CN"/>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lang w:eastAsia="zh-CN"/>
        </w:rPr>
        <w:t>年</w:t>
      </w:r>
      <w:r>
        <w:rPr>
          <w:rFonts w:hint="eastAsia" w:ascii="宋体" w:hAnsi="宋体" w:cs="宋体"/>
          <w:b/>
          <w:bCs/>
          <w:color w:val="auto"/>
          <w:sz w:val="32"/>
          <w:highlight w:val="none"/>
          <w:lang w:val="en-US" w:eastAsia="zh-CN"/>
        </w:rPr>
        <w:t>5</w:t>
      </w:r>
      <w:r>
        <w:rPr>
          <w:rFonts w:hint="eastAsia" w:ascii="宋体" w:hAnsi="宋体" w:cs="宋体"/>
          <w:b/>
          <w:bCs/>
          <w:color w:val="auto"/>
          <w:sz w:val="32"/>
          <w:highlight w:val="none"/>
          <w:lang w:eastAsia="zh-CN"/>
        </w:rPr>
        <w:t>月</w:t>
      </w:r>
      <w:r>
        <w:rPr>
          <w:rFonts w:hint="eastAsia" w:ascii="宋体" w:hAnsi="宋体" w:cs="宋体"/>
          <w:b/>
          <w:bCs/>
          <w:color w:val="auto"/>
          <w:sz w:val="32"/>
          <w:highlight w:val="none"/>
          <w:lang w:val="en-US" w:eastAsia="zh-CN"/>
        </w:rPr>
        <w:t xml:space="preserve">  </w:t>
      </w:r>
      <w:bookmarkEnd w:id="1"/>
    </w:p>
    <w:p w14:paraId="33F93AE9">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17AC4324">
      <w:pPr>
        <w:spacing w:before="120" w:after="120" w:line="360" w:lineRule="auto"/>
        <w:jc w:val="center"/>
        <w:rPr>
          <w:rFonts w:hint="eastAsia" w:ascii="宋体" w:hAnsi="宋体" w:cs="Arial"/>
          <w:color w:val="auto"/>
          <w:sz w:val="24"/>
          <w:highlight w:val="none"/>
        </w:rPr>
      </w:pPr>
    </w:p>
    <w:p w14:paraId="1C5425A4">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6FCC0E31">
      <w:pPr>
        <w:pStyle w:val="47"/>
        <w:rPr>
          <w:rFonts w:hint="eastAsia" w:ascii="宋体" w:hAnsi="宋体" w:cs="Arial"/>
          <w:color w:val="auto"/>
          <w:sz w:val="24"/>
          <w:highlight w:val="none"/>
        </w:rPr>
      </w:pPr>
    </w:p>
    <w:p w14:paraId="37BDEB84">
      <w:pPr>
        <w:rPr>
          <w:rFonts w:hint="eastAsia" w:ascii="宋体" w:hAnsi="宋体" w:cs="Arial"/>
          <w:color w:val="auto"/>
          <w:sz w:val="24"/>
          <w:highlight w:val="none"/>
        </w:rPr>
      </w:pPr>
    </w:p>
    <w:p w14:paraId="4D75B0C4">
      <w:pPr>
        <w:spacing w:before="120" w:after="120" w:line="360" w:lineRule="auto"/>
        <w:jc w:val="center"/>
        <w:rPr>
          <w:rFonts w:hint="eastAsia" w:ascii="宋体" w:hAnsi="宋体"/>
          <w:b/>
          <w:bCs/>
          <w:color w:val="auto"/>
          <w:sz w:val="44"/>
          <w:szCs w:val="44"/>
          <w:highlight w:val="none"/>
        </w:rPr>
      </w:pPr>
      <w:bookmarkStart w:id="2" w:name="_Toc120614210"/>
      <w:bookmarkStart w:id="3" w:name="_Toc513029200"/>
      <w:bookmarkStart w:id="4" w:name="_Toc523127445"/>
      <w:bookmarkStart w:id="5" w:name="_Toc16938516"/>
      <w:bookmarkStart w:id="6" w:name="_Toc20823272"/>
      <w:bookmarkStart w:id="7" w:name="_Toc479757206"/>
      <w:r>
        <w:rPr>
          <w:rFonts w:hint="eastAsia" w:ascii="宋体" w:hAnsi="宋体"/>
          <w:b/>
          <w:bCs/>
          <w:color w:val="auto"/>
          <w:sz w:val="44"/>
          <w:szCs w:val="44"/>
          <w:highlight w:val="none"/>
        </w:rPr>
        <w:t>总  目  录</w:t>
      </w:r>
    </w:p>
    <w:p w14:paraId="6DD24137">
      <w:pPr>
        <w:tabs>
          <w:tab w:val="left" w:pos="1440"/>
        </w:tabs>
        <w:spacing w:line="360" w:lineRule="auto"/>
        <w:rPr>
          <w:rFonts w:ascii="宋体" w:hAnsi="宋体"/>
          <w:b/>
          <w:bCs/>
          <w:color w:val="auto"/>
          <w:sz w:val="28"/>
          <w:szCs w:val="28"/>
          <w:highlight w:val="none"/>
        </w:rPr>
      </w:pPr>
    </w:p>
    <w:p w14:paraId="2BDCAA45">
      <w:pPr>
        <w:spacing w:before="0" w:after="0" w:line="240" w:lineRule="auto"/>
        <w:ind w:left="0" w:right="0" w:firstLine="0"/>
        <w:jc w:val="center"/>
        <w:rPr>
          <w:b/>
          <w:bCs/>
          <w:color w:val="auto"/>
          <w:highlight w:val="none"/>
        </w:rPr>
      </w:pPr>
    </w:p>
    <w:p w14:paraId="54FE42F1">
      <w:pPr>
        <w:pStyle w:val="26"/>
        <w:tabs>
          <w:tab w:val="right" w:leader="dot" w:pos="8641"/>
        </w:tabs>
        <w:rPr>
          <w:b/>
          <w:bCs/>
          <w:highlight w:val="none"/>
        </w:rPr>
      </w:pPr>
      <w:r>
        <w:rPr>
          <w:b/>
          <w:bCs/>
          <w:color w:val="auto"/>
          <w:highlight w:val="none"/>
        </w:rPr>
        <w:fldChar w:fldCharType="begin"/>
      </w:r>
      <w:r>
        <w:rPr>
          <w:b/>
          <w:bCs/>
          <w:color w:val="auto"/>
          <w:highlight w:val="none"/>
        </w:rPr>
        <w:instrText xml:space="preserve">TOC \o "1-1" \h \u </w:instrText>
      </w:r>
      <w:r>
        <w:rPr>
          <w:b/>
          <w:bCs/>
          <w:color w:val="auto"/>
          <w:highlight w:val="none"/>
        </w:rPr>
        <w:fldChar w:fldCharType="separate"/>
      </w:r>
      <w:r>
        <w:rPr>
          <w:b/>
          <w:bCs/>
          <w:color w:val="auto"/>
          <w:highlight w:val="none"/>
        </w:rPr>
        <w:fldChar w:fldCharType="begin"/>
      </w:r>
      <w:r>
        <w:rPr>
          <w:b/>
          <w:bCs/>
          <w:highlight w:val="none"/>
        </w:rPr>
        <w:instrText xml:space="preserve"> HYPERLINK \l _Toc31808 </w:instrText>
      </w:r>
      <w:r>
        <w:rPr>
          <w:b/>
          <w:bCs/>
          <w:highlight w:val="none"/>
        </w:rPr>
        <w:fldChar w:fldCharType="separate"/>
      </w:r>
      <w:r>
        <w:rPr>
          <w:rFonts w:hint="eastAsia" w:ascii="宋体" w:hAnsi="宋体" w:eastAsia="宋体" w:cs="Times New Roman"/>
          <w:b/>
          <w:bCs/>
          <w:szCs w:val="32"/>
          <w:highlight w:val="none"/>
          <w:lang w:val="en-US" w:eastAsia="zh-CN" w:bidi="ar-SA"/>
        </w:rPr>
        <w:t>第一章  投标邀请</w:t>
      </w:r>
      <w:r>
        <w:rPr>
          <w:b/>
          <w:bCs/>
          <w:highlight w:val="none"/>
        </w:rPr>
        <w:tab/>
      </w:r>
      <w:r>
        <w:rPr>
          <w:b/>
          <w:bCs/>
          <w:highlight w:val="none"/>
        </w:rPr>
        <w:fldChar w:fldCharType="begin"/>
      </w:r>
      <w:r>
        <w:rPr>
          <w:b/>
          <w:bCs/>
          <w:highlight w:val="none"/>
        </w:rPr>
        <w:instrText xml:space="preserve"> PAGEREF _Toc31808 \h </w:instrText>
      </w:r>
      <w:r>
        <w:rPr>
          <w:b/>
          <w:bCs/>
          <w:highlight w:val="none"/>
        </w:rPr>
        <w:fldChar w:fldCharType="separate"/>
      </w:r>
      <w:r>
        <w:rPr>
          <w:b/>
          <w:bCs/>
          <w:highlight w:val="none"/>
        </w:rPr>
        <w:t>1</w:t>
      </w:r>
      <w:r>
        <w:rPr>
          <w:b/>
          <w:bCs/>
          <w:highlight w:val="none"/>
        </w:rPr>
        <w:fldChar w:fldCharType="end"/>
      </w:r>
      <w:r>
        <w:rPr>
          <w:b/>
          <w:bCs/>
          <w:color w:val="auto"/>
          <w:highlight w:val="none"/>
        </w:rPr>
        <w:fldChar w:fldCharType="end"/>
      </w:r>
    </w:p>
    <w:p w14:paraId="6360E018">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_Toc4059 </w:instrText>
      </w:r>
      <w:r>
        <w:rPr>
          <w:b/>
          <w:bCs/>
          <w:highlight w:val="none"/>
        </w:rPr>
        <w:fldChar w:fldCharType="separate"/>
      </w:r>
      <w:r>
        <w:rPr>
          <w:rFonts w:hint="eastAsia" w:ascii="宋体" w:hAnsi="宋体" w:eastAsia="宋体"/>
          <w:b/>
          <w:bCs/>
          <w:highlight w:val="none"/>
        </w:rPr>
        <w:t>第二章  投标人须知</w:t>
      </w:r>
      <w:r>
        <w:rPr>
          <w:b/>
          <w:bCs/>
          <w:highlight w:val="none"/>
        </w:rPr>
        <w:tab/>
      </w:r>
      <w:r>
        <w:rPr>
          <w:b/>
          <w:bCs/>
          <w:highlight w:val="none"/>
        </w:rPr>
        <w:fldChar w:fldCharType="begin"/>
      </w:r>
      <w:r>
        <w:rPr>
          <w:b/>
          <w:bCs/>
          <w:highlight w:val="none"/>
        </w:rPr>
        <w:instrText xml:space="preserve"> PAGEREF _Toc4059 \h </w:instrText>
      </w:r>
      <w:r>
        <w:rPr>
          <w:b/>
          <w:bCs/>
          <w:highlight w:val="none"/>
        </w:rPr>
        <w:fldChar w:fldCharType="separate"/>
      </w:r>
      <w:r>
        <w:rPr>
          <w:b/>
          <w:bCs/>
          <w:highlight w:val="none"/>
        </w:rPr>
        <w:t>5</w:t>
      </w:r>
      <w:r>
        <w:rPr>
          <w:b/>
          <w:bCs/>
          <w:highlight w:val="none"/>
        </w:rPr>
        <w:fldChar w:fldCharType="end"/>
      </w:r>
      <w:r>
        <w:rPr>
          <w:b/>
          <w:bCs/>
          <w:color w:val="auto"/>
          <w:highlight w:val="none"/>
        </w:rPr>
        <w:fldChar w:fldCharType="end"/>
      </w:r>
    </w:p>
    <w:p w14:paraId="18645DE6">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_Toc12745 </w:instrText>
      </w:r>
      <w:r>
        <w:rPr>
          <w:b/>
          <w:bCs/>
          <w:highlight w:val="none"/>
        </w:rPr>
        <w:fldChar w:fldCharType="separate"/>
      </w:r>
      <w:r>
        <w:rPr>
          <w:rFonts w:hint="eastAsia" w:ascii="宋体" w:hAnsi="宋体" w:eastAsia="宋体"/>
          <w:b/>
          <w:bCs/>
          <w:szCs w:val="32"/>
          <w:highlight w:val="none"/>
        </w:rPr>
        <w:t>第三章 合同条款及格式</w:t>
      </w:r>
      <w:r>
        <w:rPr>
          <w:b/>
          <w:bCs/>
          <w:highlight w:val="none"/>
        </w:rPr>
        <w:tab/>
      </w:r>
      <w:r>
        <w:rPr>
          <w:b/>
          <w:bCs/>
          <w:highlight w:val="none"/>
        </w:rPr>
        <w:fldChar w:fldCharType="begin"/>
      </w:r>
      <w:r>
        <w:rPr>
          <w:b/>
          <w:bCs/>
          <w:highlight w:val="none"/>
        </w:rPr>
        <w:instrText xml:space="preserve"> PAGEREF _Toc12745 \h </w:instrText>
      </w:r>
      <w:r>
        <w:rPr>
          <w:b/>
          <w:bCs/>
          <w:highlight w:val="none"/>
        </w:rPr>
        <w:fldChar w:fldCharType="separate"/>
      </w:r>
      <w:r>
        <w:rPr>
          <w:b/>
          <w:bCs/>
          <w:highlight w:val="none"/>
        </w:rPr>
        <w:t>15</w:t>
      </w:r>
      <w:r>
        <w:rPr>
          <w:b/>
          <w:bCs/>
          <w:highlight w:val="none"/>
        </w:rPr>
        <w:fldChar w:fldCharType="end"/>
      </w:r>
      <w:r>
        <w:rPr>
          <w:b/>
          <w:bCs/>
          <w:color w:val="auto"/>
          <w:highlight w:val="none"/>
        </w:rPr>
        <w:fldChar w:fldCharType="end"/>
      </w:r>
    </w:p>
    <w:p w14:paraId="7B35A411">
      <w:pPr>
        <w:pStyle w:val="26"/>
        <w:tabs>
          <w:tab w:val="right" w:leader="dot" w:pos="8641"/>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_Toc24435 </w:instrText>
      </w:r>
      <w:r>
        <w:rPr>
          <w:b/>
          <w:bCs/>
          <w:highlight w:val="none"/>
        </w:rPr>
        <w:fldChar w:fldCharType="separate"/>
      </w:r>
      <w:r>
        <w:rPr>
          <w:rFonts w:hint="eastAsia" w:ascii="宋体" w:hAnsi="宋体" w:eastAsia="宋体"/>
          <w:b/>
          <w:bCs/>
          <w:highlight w:val="none"/>
        </w:rPr>
        <w:t>第四章 项目需求</w:t>
      </w:r>
      <w:r>
        <w:rPr>
          <w:b/>
          <w:bCs/>
          <w:highlight w:val="none"/>
        </w:rPr>
        <w:tab/>
      </w:r>
      <w:r>
        <w:rPr>
          <w:b/>
          <w:bCs/>
          <w:color w:val="auto"/>
          <w:highlight w:val="none"/>
        </w:rPr>
        <w:fldChar w:fldCharType="end"/>
      </w:r>
      <w:r>
        <w:rPr>
          <w:rFonts w:hint="eastAsia"/>
          <w:b/>
          <w:bCs/>
          <w:color w:val="auto"/>
          <w:highlight w:val="none"/>
          <w:lang w:val="en-US" w:eastAsia="zh-CN"/>
        </w:rPr>
        <w:t>19</w:t>
      </w:r>
    </w:p>
    <w:p w14:paraId="0A15E7D4">
      <w:pPr>
        <w:pStyle w:val="26"/>
        <w:tabs>
          <w:tab w:val="right" w:leader="dot" w:pos="8641"/>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_Toc24328 </w:instrText>
      </w:r>
      <w:r>
        <w:rPr>
          <w:b/>
          <w:bCs/>
          <w:highlight w:val="none"/>
        </w:rPr>
        <w:fldChar w:fldCharType="separate"/>
      </w:r>
      <w:r>
        <w:rPr>
          <w:rFonts w:hint="eastAsia" w:ascii="宋体" w:hAnsi="宋体" w:eastAsia="宋体"/>
          <w:b/>
          <w:bCs/>
          <w:highlight w:val="none"/>
        </w:rPr>
        <w:t>第五章 评标方法与评标标准</w:t>
      </w:r>
      <w:r>
        <w:rPr>
          <w:b/>
          <w:bCs/>
          <w:highlight w:val="none"/>
        </w:rPr>
        <w:tab/>
      </w:r>
      <w:r>
        <w:rPr>
          <w:b/>
          <w:bCs/>
          <w:color w:val="auto"/>
          <w:highlight w:val="none"/>
        </w:rPr>
        <w:fldChar w:fldCharType="end"/>
      </w:r>
      <w:r>
        <w:rPr>
          <w:rFonts w:hint="eastAsia"/>
          <w:b/>
          <w:bCs/>
          <w:color w:val="auto"/>
          <w:highlight w:val="none"/>
          <w:lang w:val="en-US" w:eastAsia="zh-CN"/>
        </w:rPr>
        <w:t>28</w:t>
      </w:r>
    </w:p>
    <w:p w14:paraId="5A6D4636">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_Toc15803 </w:instrText>
      </w:r>
      <w:r>
        <w:rPr>
          <w:b/>
          <w:bCs/>
          <w:highlight w:val="none"/>
        </w:rPr>
        <w:fldChar w:fldCharType="separate"/>
      </w:r>
      <w:r>
        <w:rPr>
          <w:rFonts w:hint="eastAsia" w:ascii="宋体" w:hAnsi="宋体" w:eastAsia="宋体"/>
          <w:b/>
          <w:bCs/>
          <w:highlight w:val="none"/>
        </w:rPr>
        <w:t>第六章 投标文件格式</w:t>
      </w:r>
      <w:r>
        <w:rPr>
          <w:b/>
          <w:bCs/>
          <w:highlight w:val="none"/>
        </w:rPr>
        <w:tab/>
      </w:r>
      <w:r>
        <w:rPr>
          <w:rFonts w:hint="eastAsia"/>
          <w:b/>
          <w:bCs/>
          <w:highlight w:val="none"/>
          <w:lang w:val="en-US" w:eastAsia="zh-CN"/>
        </w:rPr>
        <w:t>32</w:t>
      </w:r>
      <w:r>
        <w:rPr>
          <w:b/>
          <w:bCs/>
          <w:color w:val="auto"/>
          <w:highlight w:val="none"/>
        </w:rPr>
        <w:fldChar w:fldCharType="end"/>
      </w:r>
    </w:p>
    <w:p w14:paraId="0CDC9D0A">
      <w:pPr>
        <w:pStyle w:val="26"/>
        <w:tabs>
          <w:tab w:val="right" w:leader="dot" w:pos="8641"/>
        </w:tabs>
        <w:rPr>
          <w:b/>
          <w:bCs/>
          <w:highlight w:val="none"/>
        </w:rPr>
      </w:pPr>
    </w:p>
    <w:p w14:paraId="75BFD7A0">
      <w:pPr>
        <w:pStyle w:val="46"/>
        <w:jc w:val="center"/>
        <w:outlineLvl w:val="0"/>
        <w:rPr>
          <w:color w:val="auto"/>
          <w:highlight w:val="none"/>
        </w:rPr>
      </w:pPr>
      <w:r>
        <w:rPr>
          <w:b/>
          <w:bCs/>
          <w:color w:val="auto"/>
          <w:highlight w:val="none"/>
        </w:rPr>
        <w:fldChar w:fldCharType="end"/>
      </w:r>
      <w:bookmarkEnd w:id="2"/>
      <w:bookmarkStart w:id="8" w:name="_Toc30047"/>
      <w:bookmarkStart w:id="9" w:name="_Toc2697"/>
      <w:bookmarkStart w:id="10" w:name="_Toc35266018"/>
      <w:bookmarkStart w:id="11" w:name="_Toc54615237"/>
      <w:bookmarkStart w:id="12" w:name="_Toc38368118"/>
    </w:p>
    <w:p w14:paraId="68757B45">
      <w:pPr>
        <w:pStyle w:val="46"/>
        <w:jc w:val="center"/>
        <w:outlineLvl w:val="0"/>
        <w:rPr>
          <w:rFonts w:hint="eastAsia" w:ascii="宋体" w:hAnsi="宋体" w:eastAsia="宋体" w:cs="Times New Roman"/>
          <w:b/>
          <w:bCs/>
          <w:color w:val="auto"/>
          <w:sz w:val="44"/>
          <w:szCs w:val="32"/>
          <w:highlight w:val="none"/>
          <w:lang w:val="en-US" w:eastAsia="zh-CN" w:bidi="ar-SA"/>
        </w:rPr>
        <w:sectPr>
          <w:footerReference r:id="rId6" w:type="first"/>
          <w:headerReference r:id="rId3" w:type="default"/>
          <w:footerReference r:id="rId4" w:type="default"/>
          <w:footerReference r:id="rId5" w:type="even"/>
          <w:pgSz w:w="11906" w:h="16838"/>
          <w:pgMar w:top="1134" w:right="1134" w:bottom="1134" w:left="1134" w:header="851" w:footer="992" w:gutter="0"/>
          <w:cols w:space="0" w:num="1"/>
          <w:titlePg/>
          <w:rtlGutter w:val="0"/>
          <w:docGrid w:linePitch="360" w:charSpace="0"/>
        </w:sectPr>
      </w:pPr>
      <w:bookmarkStart w:id="13" w:name="_Toc31808"/>
    </w:p>
    <w:p w14:paraId="32960F9D">
      <w:pPr>
        <w:pStyle w:val="46"/>
        <w:jc w:val="center"/>
        <w:outlineLvl w:val="0"/>
        <w:rPr>
          <w:rFonts w:hint="eastAsia" w:ascii="宋体" w:hAnsi="宋体" w:eastAsia="宋体" w:cs="Times New Roman"/>
          <w:b/>
          <w:bCs/>
          <w:color w:val="auto"/>
          <w:sz w:val="44"/>
          <w:szCs w:val="32"/>
          <w:highlight w:val="none"/>
          <w:lang w:val="en-US" w:eastAsia="zh-CN" w:bidi="ar-SA"/>
        </w:rPr>
      </w:pPr>
      <w:r>
        <w:rPr>
          <w:rFonts w:hint="eastAsia" w:ascii="宋体" w:hAnsi="宋体" w:eastAsia="宋体" w:cs="Times New Roman"/>
          <w:b/>
          <w:bCs/>
          <w:color w:val="auto"/>
          <w:sz w:val="44"/>
          <w:szCs w:val="32"/>
          <w:highlight w:val="none"/>
          <w:lang w:val="en-US" w:eastAsia="zh-CN" w:bidi="ar-SA"/>
        </w:rPr>
        <w:t>第一章  投标邀请</w:t>
      </w:r>
      <w:bookmarkEnd w:id="8"/>
      <w:bookmarkEnd w:id="9"/>
      <w:bookmarkEnd w:id="10"/>
      <w:bookmarkEnd w:id="11"/>
      <w:bookmarkEnd w:id="12"/>
      <w:bookmarkEnd w:id="13"/>
      <w:bookmarkStart w:id="14" w:name="_Toc120614211"/>
    </w:p>
    <w:p w14:paraId="4A253CD2">
      <w:pPr>
        <w:widowControl/>
        <w:spacing w:line="440" w:lineRule="exact"/>
        <w:ind w:firstLine="480"/>
        <w:jc w:val="left"/>
        <w:rPr>
          <w:rFonts w:hint="eastAsia" w:ascii="宋体" w:hAnsi="宋体" w:cs="宋体"/>
          <w:sz w:val="24"/>
          <w:szCs w:val="24"/>
          <w:highlight w:val="none"/>
          <w:lang w:val="en-US" w:eastAsia="zh-CN" w:bidi="ar"/>
        </w:rPr>
      </w:pPr>
      <w:bookmarkStart w:id="15" w:name="_Toc54615238"/>
      <w:bookmarkStart w:id="16" w:name="_Toc2329"/>
      <w:bookmarkStart w:id="17" w:name="_Toc29806"/>
      <w:bookmarkStart w:id="18" w:name="_Toc35266019"/>
      <w:bookmarkStart w:id="19" w:name="_Toc38368119"/>
      <w:r>
        <w:rPr>
          <w:rFonts w:hint="eastAsia" w:ascii="宋体" w:hAnsi="宋体" w:cs="宋体"/>
          <w:sz w:val="24"/>
          <w:szCs w:val="24"/>
          <w:highlight w:val="none"/>
          <w:lang w:val="en-US" w:eastAsia="zh-CN" w:bidi="ar"/>
        </w:rPr>
        <w:t>集成指挥体系系统建设项目JSZC-320582-JZCG-G2026-0013招标项目的潜在投标人应在苏采云政府采购一体化平台（网址：http://jszfcg.jsczt.cn/）获取招标文件，</w:t>
      </w:r>
      <w:bookmarkStart w:id="20" w:name="OLE_LINK3"/>
      <w:r>
        <w:rPr>
          <w:rFonts w:hint="eastAsia" w:ascii="宋体" w:hAnsi="宋体" w:cs="宋体"/>
          <w:sz w:val="24"/>
          <w:szCs w:val="24"/>
          <w:highlight w:val="none"/>
          <w:lang w:val="en-US" w:eastAsia="zh-CN" w:bidi="ar"/>
        </w:rPr>
        <w:t>并于2026-06-05 09:30</w:t>
      </w:r>
      <w:bookmarkEnd w:id="20"/>
      <w:r>
        <w:rPr>
          <w:rFonts w:hint="eastAsia" w:ascii="宋体" w:hAnsi="宋体" w:cs="宋体"/>
          <w:sz w:val="24"/>
          <w:szCs w:val="24"/>
          <w:highlight w:val="none"/>
          <w:lang w:val="en-US" w:eastAsia="zh-CN" w:bidi="ar"/>
        </w:rPr>
        <w:t>（北京时间）前递交投标文件。</w:t>
      </w:r>
    </w:p>
    <w:p w14:paraId="7326562D">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一、项目基本情况</w:t>
      </w:r>
    </w:p>
    <w:p w14:paraId="35707C4B">
      <w:pPr>
        <w:widowControl/>
        <w:spacing w:line="440" w:lineRule="exact"/>
        <w:ind w:firstLine="480"/>
        <w:jc w:val="left"/>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项目编号：</w:t>
      </w:r>
      <w:r>
        <w:rPr>
          <w:rFonts w:hint="eastAsia" w:ascii="宋体" w:hAnsi="宋体" w:cs="宋体"/>
          <w:sz w:val="24"/>
          <w:szCs w:val="24"/>
          <w:highlight w:val="none"/>
          <w:lang w:bidi="ar"/>
        </w:rPr>
        <w:t>JSZC-320582-JZCG-G2026-0013</w:t>
      </w:r>
    </w:p>
    <w:p w14:paraId="67059597">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项目名称：</w:t>
      </w:r>
      <w:r>
        <w:rPr>
          <w:rFonts w:hint="eastAsia" w:ascii="宋体" w:hAnsi="宋体" w:cs="宋体"/>
          <w:sz w:val="24"/>
          <w:szCs w:val="24"/>
          <w:highlight w:val="none"/>
          <w:lang w:bidi="ar"/>
        </w:rPr>
        <w:t>集成指挥体系系统建设</w:t>
      </w:r>
      <w:r>
        <w:rPr>
          <w:rFonts w:hint="eastAsia" w:ascii="宋体" w:hAnsi="宋体" w:cs="宋体"/>
          <w:sz w:val="24"/>
          <w:szCs w:val="24"/>
          <w:highlight w:val="none"/>
          <w:lang w:val="en-US" w:eastAsia="zh-CN" w:bidi="ar"/>
        </w:rPr>
        <w:t>项目</w:t>
      </w:r>
    </w:p>
    <w:p w14:paraId="52EAB2C7">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预算金额：140万元 </w:t>
      </w:r>
    </w:p>
    <w:p w14:paraId="73CDB273">
      <w:pPr>
        <w:widowControl/>
        <w:spacing w:line="440" w:lineRule="exact"/>
        <w:ind w:firstLine="480"/>
        <w:jc w:val="left"/>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最高限价（如有）：140万元</w:t>
      </w:r>
    </w:p>
    <w:p w14:paraId="21A2298E">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采购方式：公开招标 </w:t>
      </w:r>
    </w:p>
    <w:p w14:paraId="0EF89CA9">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采购需求：</w:t>
      </w:r>
      <w:bookmarkStart w:id="21" w:name="OLE_LINK1"/>
      <w:r>
        <w:rPr>
          <w:rFonts w:hint="eastAsia" w:ascii="宋体" w:hAnsi="宋体" w:cs="宋体"/>
          <w:sz w:val="24"/>
          <w:szCs w:val="24"/>
          <w:highlight w:val="none"/>
          <w:lang w:val="en-US" w:eastAsia="zh-CN" w:bidi="ar"/>
        </w:rPr>
        <w:t>集成指挥体系系统建设项目是在原有平台的基础上进行完善和优化，按应急处置的响应标准和要求，资源能接尽接，功能务实实用，实现命令下达、指令执行、分层处置、任务落实、结果反馈的流程闭环。</w:t>
      </w:r>
    </w:p>
    <w:p w14:paraId="22B1A9A9">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合同履行期限</w:t>
      </w:r>
      <w:bookmarkEnd w:id="21"/>
      <w:r>
        <w:rPr>
          <w:rFonts w:hint="eastAsia" w:ascii="宋体" w:hAnsi="宋体" w:cs="宋体"/>
          <w:sz w:val="24"/>
          <w:szCs w:val="24"/>
          <w:highlight w:val="none"/>
          <w:lang w:val="en-US" w:eastAsia="zh-CN" w:bidi="ar"/>
        </w:rPr>
        <w:t>：1年。</w:t>
      </w:r>
    </w:p>
    <w:p w14:paraId="2A8B0A72">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本项目（是/否）接受联合体投标：不接受联合体</w:t>
      </w:r>
    </w:p>
    <w:p w14:paraId="1B704B09">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二、申请人的资格要求</w:t>
      </w:r>
    </w:p>
    <w:p w14:paraId="02960ABA">
      <w:pPr>
        <w:widowControl/>
        <w:spacing w:line="440" w:lineRule="exact"/>
        <w:ind w:firstLine="480"/>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（一）满足《中华人民共和国政府采购法》第二十二条规定</w:t>
      </w:r>
      <w:r>
        <w:rPr>
          <w:rFonts w:hint="eastAsia" w:ascii="宋体" w:hAnsi="宋体" w:cs="宋体"/>
          <w:sz w:val="24"/>
          <w:szCs w:val="24"/>
          <w:highlight w:val="none"/>
          <w:lang w:eastAsia="zh-CN" w:bidi="ar"/>
        </w:rPr>
        <w:t>：</w:t>
      </w:r>
    </w:p>
    <w:p w14:paraId="3E0A92CA">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5E71E9F">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2.财务状况报告（成立不满一年不需提供）；</w:t>
      </w:r>
    </w:p>
    <w:p w14:paraId="58505B3A">
      <w:pPr>
        <w:pStyle w:val="34"/>
        <w:widowControl/>
        <w:spacing w:beforeAutospacing="0" w:afterAutospacing="0" w:line="440" w:lineRule="exact"/>
        <w:ind w:firstLine="480"/>
        <w:rPr>
          <w:rFonts w:ascii="宋体" w:hAnsi="宋体" w:cs="宋体"/>
          <w:szCs w:val="24"/>
          <w:highlight w:val="none"/>
          <w:lang w:bidi="ar"/>
        </w:rPr>
      </w:pPr>
      <w:r>
        <w:rPr>
          <w:rFonts w:hint="eastAsia" w:ascii="宋体" w:hAnsi="宋体" w:cs="宋体"/>
          <w:szCs w:val="24"/>
          <w:highlight w:val="none"/>
          <w:lang w:bidi="ar"/>
        </w:rPr>
        <w:t>3.依法缴纳税收和社会保障资金的相关材料（如依法享受缓缴、免缴税收、社会保障资金的，应提供相关证明材料）；</w:t>
      </w:r>
    </w:p>
    <w:p w14:paraId="2975E54C">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4.具备履行合同所必需的设备和专业技术能力的书面声明；</w:t>
      </w:r>
    </w:p>
    <w:p w14:paraId="74A63D34">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5.参加政府采购活动前3年内在经营活动中没有重大违法记录的书面声明；</w:t>
      </w:r>
    </w:p>
    <w:p w14:paraId="1E5BA736">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6.授权委托书（被授权人非法定代表人的，应提供授权委托书；被授权人是法定代表人的，应提供授权委托书或法定代表人身份证明书）；</w:t>
      </w:r>
    </w:p>
    <w:p w14:paraId="7553C662">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7.关于资格证明文件的书面承诺；</w:t>
      </w:r>
    </w:p>
    <w:p w14:paraId="5A07DA64">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eastAsia="zh-CN" w:bidi="ar"/>
        </w:rPr>
        <w:t>（二）</w:t>
      </w:r>
      <w:r>
        <w:rPr>
          <w:rFonts w:hint="eastAsia" w:ascii="宋体" w:hAnsi="宋体" w:cs="宋体"/>
          <w:sz w:val="24"/>
          <w:szCs w:val="24"/>
          <w:highlight w:val="none"/>
          <w:lang w:bidi="ar"/>
        </w:rPr>
        <w:t>未被“信用中国”网站（www.creditchina.gov.cn）列入失信被执行人、重大税收违法案件当事人名单、政府采购严重失信行为记录名单。</w:t>
      </w:r>
    </w:p>
    <w:p w14:paraId="01F87ACA">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w:t>
      </w:r>
      <w:r>
        <w:rPr>
          <w:rFonts w:hint="eastAsia" w:ascii="宋体" w:hAnsi="宋体" w:cs="宋体"/>
          <w:sz w:val="24"/>
          <w:szCs w:val="24"/>
          <w:highlight w:val="none"/>
          <w:lang w:eastAsia="zh-CN" w:bidi="ar"/>
        </w:rPr>
        <w:t>三</w:t>
      </w:r>
      <w:r>
        <w:rPr>
          <w:rFonts w:hint="eastAsia" w:ascii="宋体" w:hAnsi="宋体" w:cs="宋体"/>
          <w:sz w:val="24"/>
          <w:szCs w:val="24"/>
          <w:highlight w:val="none"/>
          <w:lang w:bidi="ar"/>
        </w:rPr>
        <w:t>）落实政府采购政策需满足的资格要求：</w:t>
      </w:r>
    </w:p>
    <w:p w14:paraId="307D6963">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1.本项目专门面向中小企业采购</w:t>
      </w:r>
    </w:p>
    <w:p w14:paraId="46B6E1B1">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注：（1）根据《关于促进残疾人就业政府采购政策的通知》（财库〔2017〕141号）的通知规定，在政府采购活动中，残疾人福利性单位视同小型、微型企业。</w:t>
      </w:r>
    </w:p>
    <w:p w14:paraId="72D1C76D">
      <w:pPr>
        <w:widowControl/>
        <w:spacing w:line="440" w:lineRule="exact"/>
        <w:ind w:firstLine="480"/>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（2）根据《关于政府采购支持监狱企业发展有关问题的通知》（财库〔2014〕68号）的通知规定，在政府采购活动中，监狱企业视同小型、微型企业。</w:t>
      </w:r>
    </w:p>
    <w:p w14:paraId="7D9009EA">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w:t>
      </w:r>
      <w:r>
        <w:rPr>
          <w:rFonts w:hint="eastAsia" w:ascii="宋体" w:hAnsi="宋体" w:cs="宋体"/>
          <w:sz w:val="24"/>
          <w:szCs w:val="24"/>
          <w:highlight w:val="none"/>
          <w:lang w:eastAsia="zh-CN" w:bidi="ar"/>
        </w:rPr>
        <w:t>四</w:t>
      </w:r>
      <w:r>
        <w:rPr>
          <w:rFonts w:hint="eastAsia" w:ascii="宋体" w:hAnsi="宋体" w:cs="宋体"/>
          <w:sz w:val="24"/>
          <w:szCs w:val="24"/>
          <w:highlight w:val="none"/>
          <w:lang w:bidi="ar"/>
        </w:rPr>
        <w:t>）本项目的特定资格要求：</w:t>
      </w:r>
      <w:r>
        <w:rPr>
          <w:rFonts w:hint="eastAsia" w:ascii="宋体" w:hAnsi="宋体" w:cs="宋体"/>
          <w:sz w:val="24"/>
          <w:szCs w:val="24"/>
          <w:highlight w:val="none"/>
          <w:lang w:eastAsia="zh-CN" w:bidi="ar"/>
        </w:rPr>
        <w:t>无</w:t>
      </w:r>
      <w:r>
        <w:rPr>
          <w:rFonts w:hint="eastAsia" w:ascii="宋体" w:hAnsi="宋体" w:cs="宋体"/>
          <w:sz w:val="24"/>
          <w:szCs w:val="24"/>
          <w:highlight w:val="none"/>
          <w:lang w:bidi="ar"/>
        </w:rPr>
        <w:t> </w:t>
      </w:r>
    </w:p>
    <w:p w14:paraId="4A37114C">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三、获取招标文件</w:t>
      </w:r>
    </w:p>
    <w:p w14:paraId="73AD65CC">
      <w:pPr>
        <w:keepNext w:val="0"/>
        <w:keepLines w:val="0"/>
        <w:pageBreakBefore w:val="0"/>
        <w:widowControl/>
        <w:suppressLineNumbers w:val="0"/>
        <w:pBdr>
          <w:left w:val="none" w:color="auto" w:sz="0" w:space="0"/>
        </w:pBdr>
        <w:spacing w:beforeAutospacing="0" w:afterAutospacing="0" w:line="440" w:lineRule="exact"/>
        <w:ind w:firstLine="480"/>
        <w:jc w:val="left"/>
        <w:rPr>
          <w:rFonts w:hint="default" w:ascii="宋体" w:hAnsi="宋体" w:eastAsia="宋体" w:cs="宋体"/>
          <w:color w:val="FF0000"/>
          <w:sz w:val="24"/>
          <w:szCs w:val="24"/>
          <w:highlight w:val="none"/>
          <w:lang w:val="en-US"/>
        </w:rPr>
      </w:pPr>
      <w:r>
        <w:rPr>
          <w:rFonts w:hint="eastAsia" w:ascii="宋体" w:hAnsi="宋体" w:eastAsia="宋体" w:cs="宋体"/>
          <w:sz w:val="24"/>
          <w:szCs w:val="24"/>
          <w:highlight w:val="none"/>
          <w:lang w:val="en-US" w:eastAsia="zh-CN" w:bidi="ar"/>
        </w:rPr>
        <w:t>时间：</w:t>
      </w:r>
      <w:r>
        <w:rPr>
          <w:rFonts w:hint="eastAsia" w:ascii="宋体" w:hAnsi="宋体" w:cs="宋体"/>
          <w:sz w:val="24"/>
          <w:szCs w:val="24"/>
          <w:highlight w:val="none"/>
          <w:lang w:val="en-US" w:eastAsia="zh-CN" w:bidi="ar"/>
        </w:rPr>
        <w:t>自</w:t>
      </w:r>
      <w:r>
        <w:rPr>
          <w:rFonts w:hint="eastAsia" w:ascii="宋体" w:hAnsi="宋体" w:cs="宋体"/>
          <w:color w:val="auto"/>
          <w:sz w:val="24"/>
          <w:szCs w:val="24"/>
          <w:highlight w:val="none"/>
          <w:lang w:val="en-US" w:eastAsia="zh-CN" w:bidi="ar"/>
        </w:rPr>
        <w:t>招标文件公告发布之日起5个工作日</w:t>
      </w:r>
    </w:p>
    <w:p w14:paraId="1573564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地点：苏采云政府采购一体化平台（网址http://jszfcg.jsczt.cn/） </w:t>
      </w:r>
    </w:p>
    <w:p w14:paraId="3C07439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方式：苏采云政府采购一体化平台（网址http://jszfcg.jsczt.cn/） </w:t>
      </w:r>
    </w:p>
    <w:p w14:paraId="613717E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售价：0.00元 </w:t>
      </w:r>
    </w:p>
    <w:p w14:paraId="32689CC9">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四、提交投标文件截止时间、开标时间和地点</w:t>
      </w:r>
    </w:p>
    <w:p w14:paraId="72B5601A">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2026-06-05 09:30</w:t>
      </w:r>
      <w:r>
        <w:rPr>
          <w:rFonts w:hint="eastAsia" w:ascii="宋体" w:hAnsi="宋体" w:eastAsia="宋体" w:cs="宋体"/>
          <w:b w:val="0"/>
          <w:bCs w:val="0"/>
          <w:color w:val="auto"/>
          <w:sz w:val="24"/>
          <w:szCs w:val="24"/>
          <w:highlight w:val="none"/>
          <w:lang w:val="en-US" w:eastAsia="zh-CN" w:bidi="ar"/>
        </w:rPr>
        <w:t>（北京时间）</w:t>
      </w:r>
    </w:p>
    <w:p w14:paraId="74CC6B8E">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地点：苏采云系统 </w:t>
      </w:r>
    </w:p>
    <w:p w14:paraId="436EAFA4">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五、公告期限</w:t>
      </w:r>
    </w:p>
    <w:p w14:paraId="25F49920">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自本公告发布之日起5个工作日。</w:t>
      </w:r>
    </w:p>
    <w:p w14:paraId="32126ABF">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六、其他补充事宜</w:t>
      </w:r>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1.CA证书办理</w:t>
      </w:r>
    </w:p>
    <w:p w14:paraId="34FD124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0749B7F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p>
    <w:p w14:paraId="75E90A48">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七、对本次招标提出询问，请按以下方式联系</w:t>
      </w:r>
    </w:p>
    <w:p w14:paraId="33CE9A6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1.采购人信息 </w:t>
      </w:r>
    </w:p>
    <w:p w14:paraId="1207EB36">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单位名称：张家港市杨舍镇人民政府</w:t>
      </w:r>
    </w:p>
    <w:p w14:paraId="340BBE40">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单位地址：江苏省苏州市张家港市杨舍镇国泰南路9号</w:t>
      </w:r>
    </w:p>
    <w:p w14:paraId="68D8B2A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联系人：高晶晶</w:t>
      </w:r>
    </w:p>
    <w:p w14:paraId="742027F7">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联系电话：0512-58938805</w:t>
      </w:r>
    </w:p>
    <w:p w14:paraId="36EB8AE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2.采购代理机构信息</w:t>
      </w:r>
    </w:p>
    <w:p w14:paraId="32867D1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单位名称：苏州市公共资源交易中心张家港分中心</w:t>
      </w:r>
    </w:p>
    <w:p w14:paraId="059C521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单位地址：张家港市杨舍镇滨河路1号(国泰金融广场C座)</w:t>
      </w:r>
    </w:p>
    <w:p w14:paraId="1497AA83">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联系人：</w:t>
      </w:r>
      <w:r>
        <w:rPr>
          <w:rFonts w:hint="eastAsia" w:ascii="宋体" w:hAnsi="宋体" w:cs="宋体"/>
          <w:sz w:val="24"/>
          <w:szCs w:val="24"/>
          <w:highlight w:val="none"/>
          <w:lang w:val="en-US" w:eastAsia="zh-CN" w:bidi="ar"/>
        </w:rPr>
        <w:t>戴凤</w:t>
      </w:r>
    </w:p>
    <w:p w14:paraId="6B843041">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联系电话：</w:t>
      </w:r>
      <w:r>
        <w:rPr>
          <w:rFonts w:hint="eastAsia" w:ascii="宋体" w:hAnsi="宋体" w:cs="宋体"/>
          <w:sz w:val="24"/>
          <w:szCs w:val="24"/>
          <w:highlight w:val="none"/>
          <w:lang w:val="en-US" w:eastAsia="zh-CN" w:bidi="ar"/>
        </w:rPr>
        <w:t>0512-58915390</w:t>
      </w:r>
    </w:p>
    <w:p w14:paraId="5DBBC7EC">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outlineLvl w:val="2"/>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3.项目联系方式</w:t>
      </w:r>
    </w:p>
    <w:p w14:paraId="6CD4B8AD">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32"/>
          <w:szCs w:val="32"/>
          <w:highlight w:val="none"/>
          <w:lang w:val="en-US" w:eastAsia="zh-CN" w:bidi="ar"/>
        </w:rPr>
      </w:pPr>
      <w:r>
        <w:rPr>
          <w:rFonts w:hint="eastAsia" w:ascii="宋体" w:hAnsi="宋体" w:eastAsia="宋体" w:cs="宋体"/>
          <w:sz w:val="24"/>
          <w:szCs w:val="24"/>
          <w:highlight w:val="none"/>
          <w:lang w:val="en-US" w:eastAsia="zh-CN" w:bidi="ar"/>
        </w:rPr>
        <w:t>项目联系人：</w:t>
      </w:r>
      <w:r>
        <w:rPr>
          <w:rFonts w:hint="eastAsia" w:ascii="宋体" w:hAnsi="宋体" w:cs="宋体"/>
          <w:sz w:val="24"/>
          <w:szCs w:val="24"/>
          <w:highlight w:val="none"/>
          <w:lang w:val="en-US" w:eastAsia="zh-CN" w:bidi="ar"/>
        </w:rPr>
        <w:t>戴凤</w:t>
      </w:r>
    </w:p>
    <w:p w14:paraId="23ECB281">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电话：</w:t>
      </w:r>
      <w:r>
        <w:rPr>
          <w:rFonts w:hint="eastAsia" w:ascii="宋体" w:hAnsi="宋体" w:cs="宋体"/>
          <w:sz w:val="24"/>
          <w:szCs w:val="24"/>
          <w:highlight w:val="none"/>
          <w:lang w:val="en-US" w:eastAsia="zh-CN" w:bidi="ar"/>
        </w:rPr>
        <w:t>0512-58915390</w:t>
      </w:r>
    </w:p>
    <w:p w14:paraId="394968B2">
      <w:pPr>
        <w:pStyle w:val="270"/>
        <w:pageBreakBefore/>
        <w:spacing w:line="360" w:lineRule="auto"/>
        <w:jc w:val="center"/>
        <w:rPr>
          <w:rFonts w:hint="eastAsia" w:ascii="宋体" w:hAnsi="宋体" w:eastAsia="宋体"/>
          <w:color w:val="auto"/>
          <w:highlight w:val="none"/>
        </w:rPr>
      </w:pPr>
      <w:bookmarkStart w:id="22" w:name="_Toc4059"/>
      <w:r>
        <w:rPr>
          <w:rFonts w:hint="eastAsia" w:ascii="宋体" w:hAnsi="宋体" w:eastAsia="宋体"/>
          <w:color w:val="auto"/>
          <w:highlight w:val="none"/>
        </w:rPr>
        <w:t xml:space="preserve">第二章  </w:t>
      </w:r>
      <w:bookmarkEnd w:id="3"/>
      <w:bookmarkEnd w:id="4"/>
      <w:bookmarkEnd w:id="5"/>
      <w:bookmarkEnd w:id="6"/>
      <w:bookmarkEnd w:id="7"/>
      <w:bookmarkEnd w:id="14"/>
      <w:bookmarkStart w:id="23" w:name="_Toc16938518"/>
      <w:bookmarkStart w:id="24" w:name="_Toc513029202"/>
      <w:bookmarkStart w:id="25" w:name="_Toc20823274"/>
      <w:bookmarkStart w:id="26" w:name="_Toc120614213"/>
      <w:r>
        <w:rPr>
          <w:rFonts w:hint="eastAsia" w:ascii="宋体" w:hAnsi="宋体" w:eastAsia="宋体"/>
          <w:color w:val="auto"/>
          <w:highlight w:val="none"/>
        </w:rPr>
        <w:t>投标人须知</w:t>
      </w:r>
      <w:bookmarkEnd w:id="15"/>
      <w:bookmarkEnd w:id="16"/>
      <w:bookmarkEnd w:id="17"/>
      <w:bookmarkEnd w:id="18"/>
      <w:bookmarkEnd w:id="19"/>
      <w:bookmarkEnd w:id="22"/>
      <w:bookmarkEnd w:id="23"/>
      <w:bookmarkEnd w:id="24"/>
      <w:bookmarkEnd w:id="25"/>
      <w:bookmarkEnd w:id="26"/>
    </w:p>
    <w:p w14:paraId="32D30422">
      <w:pPr>
        <w:pStyle w:val="204"/>
        <w:pageBreakBefore w:val="0"/>
        <w:spacing w:before="0" w:after="0" w:line="440" w:lineRule="exact"/>
        <w:ind w:firstLine="482"/>
        <w:jc w:val="left"/>
        <w:rPr>
          <w:rStyle w:val="55"/>
          <w:rFonts w:hint="eastAsia" w:ascii="宋体" w:hAnsi="宋体" w:eastAsia="宋体" w:cs="宋体"/>
          <w:b w:val="0"/>
          <w:bCs w:val="0"/>
          <w:color w:val="auto"/>
          <w:sz w:val="24"/>
          <w:szCs w:val="24"/>
          <w:highlight w:val="none"/>
        </w:rPr>
      </w:pPr>
      <w:bookmarkStart w:id="27" w:name="_Toc16938519"/>
      <w:bookmarkStart w:id="28" w:name="_Toc513029203"/>
      <w:bookmarkStart w:id="29" w:name="_Toc54615239"/>
      <w:bookmarkStart w:id="30" w:name="_Toc120614214"/>
      <w:bookmarkStart w:id="31" w:name="_Toc20823275"/>
      <w:bookmarkStart w:id="32" w:name="_Toc29619"/>
      <w:bookmarkStart w:id="33" w:name="_Toc38368120"/>
      <w:bookmarkStart w:id="34" w:name="_Toc35266020"/>
      <w:bookmarkStart w:id="35" w:name="_Toc479757207"/>
      <w:bookmarkStart w:id="36" w:name="_Toc20823314"/>
      <w:bookmarkStart w:id="37" w:name="_Toc513029242"/>
      <w:bookmarkStart w:id="38" w:name="_Toc16938558"/>
      <w:bookmarkStart w:id="39" w:name="_Toc120614221"/>
      <w:r>
        <w:rPr>
          <w:rStyle w:val="55"/>
          <w:rFonts w:hint="eastAsia" w:ascii="宋体" w:hAnsi="宋体" w:eastAsia="宋体" w:cs="宋体"/>
          <w:b/>
          <w:bCs/>
          <w:color w:val="auto"/>
          <w:sz w:val="24"/>
          <w:szCs w:val="24"/>
          <w:highlight w:val="none"/>
        </w:rPr>
        <w:t>一、总则</w:t>
      </w:r>
      <w:bookmarkEnd w:id="27"/>
      <w:bookmarkEnd w:id="28"/>
      <w:bookmarkEnd w:id="29"/>
      <w:bookmarkEnd w:id="30"/>
      <w:bookmarkEnd w:id="31"/>
      <w:bookmarkEnd w:id="32"/>
      <w:bookmarkEnd w:id="33"/>
      <w:bookmarkEnd w:id="34"/>
    </w:p>
    <w:p w14:paraId="4FE3A30D">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40" w:name="_Hlt16619475"/>
      <w:bookmarkEnd w:id="40"/>
      <w:bookmarkStart w:id="41" w:name="_Toc458694821"/>
      <w:bookmarkStart w:id="42" w:name="_Toc20823276"/>
      <w:bookmarkStart w:id="43" w:name="_Toc16938520"/>
      <w:bookmarkStart w:id="44" w:name="_Toc513029204"/>
      <w:r>
        <w:rPr>
          <w:rFonts w:hint="eastAsia" w:ascii="宋体" w:hAnsi="宋体" w:eastAsia="宋体" w:cs="宋体"/>
          <w:b/>
          <w:bCs/>
          <w:color w:val="auto"/>
          <w:sz w:val="24"/>
          <w:szCs w:val="24"/>
          <w:highlight w:val="none"/>
        </w:rPr>
        <w:t>1</w:t>
      </w:r>
      <w:bookmarkEnd w:id="41"/>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招标方式</w:t>
      </w:r>
      <w:bookmarkEnd w:id="42"/>
      <w:bookmarkEnd w:id="43"/>
      <w:bookmarkEnd w:id="44"/>
    </w:p>
    <w:p w14:paraId="285D692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064531A8">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45" w:name="_Toc16938521"/>
      <w:bookmarkStart w:id="46" w:name="_Toc513029205"/>
      <w:bookmarkStart w:id="47" w:name="_Toc20823277"/>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合格的投标人</w:t>
      </w:r>
      <w:bookmarkEnd w:id="45"/>
      <w:bookmarkEnd w:id="46"/>
      <w:bookmarkEnd w:id="47"/>
    </w:p>
    <w:p w14:paraId="190EC8B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679B3090">
      <w:pPr>
        <w:pageBreakBefore w:val="0"/>
        <w:spacing w:line="44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29CE5D99">
      <w:pPr>
        <w:keepNext/>
        <w:keepLines/>
        <w:pageBreakBefore w:val="0"/>
        <w:spacing w:line="440" w:lineRule="exact"/>
        <w:ind w:firstLine="420"/>
        <w:outlineLvl w:val="3"/>
        <w:rPr>
          <w:rFonts w:hint="eastAsia" w:ascii="宋体" w:hAnsi="宋体" w:eastAsia="宋体" w:cs="宋体"/>
          <w:b/>
          <w:bCs/>
          <w:color w:val="auto"/>
          <w:sz w:val="24"/>
          <w:szCs w:val="24"/>
          <w:highlight w:val="none"/>
        </w:rPr>
      </w:pPr>
      <w:bookmarkStart w:id="48" w:name="_Toc513029206"/>
      <w:bookmarkStart w:id="49" w:name="_Toc16938522"/>
      <w:bookmarkStart w:id="50" w:name="_Toc20823278"/>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适用法律</w:t>
      </w:r>
      <w:bookmarkEnd w:id="48"/>
      <w:bookmarkEnd w:id="49"/>
      <w:bookmarkEnd w:id="50"/>
    </w:p>
    <w:p w14:paraId="6F60C68B">
      <w:pPr>
        <w:pageBreakBefore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14:paraId="4BCCC1B3">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51" w:name="_Toc20823279"/>
      <w:bookmarkStart w:id="52" w:name="_Toc16938523"/>
      <w:bookmarkStart w:id="53" w:name="_Toc462564067"/>
      <w:bookmarkStart w:id="54" w:name="_Toc513029207"/>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投标费用</w:t>
      </w:r>
      <w:bookmarkEnd w:id="51"/>
      <w:bookmarkEnd w:id="52"/>
      <w:bookmarkEnd w:id="53"/>
      <w:bookmarkEnd w:id="54"/>
    </w:p>
    <w:p w14:paraId="625B85DA">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5"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5"/>
      <w:r>
        <w:rPr>
          <w:rFonts w:hint="eastAsia" w:ascii="宋体" w:hAnsi="宋体" w:eastAsia="宋体" w:cs="宋体"/>
          <w:color w:val="auto"/>
          <w:sz w:val="24"/>
          <w:szCs w:val="24"/>
          <w:highlight w:val="none"/>
        </w:rPr>
        <w:t>在任何情况下均无义务和责任承担这些费用。</w:t>
      </w:r>
    </w:p>
    <w:p w14:paraId="232B3946">
      <w:pPr>
        <w:pageBreakBefore w:val="0"/>
        <w:spacing w:line="440" w:lineRule="exact"/>
        <w:ind w:firstLine="508"/>
        <w:rPr>
          <w:rFonts w:hint="eastAsia" w:ascii="宋体" w:hAnsi="宋体" w:eastAsia="宋体" w:cs="宋体"/>
          <w:color w:val="auto"/>
          <w:sz w:val="24"/>
          <w:szCs w:val="24"/>
          <w:highlight w:val="none"/>
        </w:rPr>
      </w:pPr>
      <w:r>
        <w:rPr>
          <w:rStyle w:val="212"/>
          <w:rFonts w:hint="eastAsia" w:ascii="宋体" w:hAnsi="宋体" w:eastAsia="宋体" w:cs="宋体"/>
          <w:b w:val="0"/>
          <w:color w:val="auto"/>
          <w:spacing w:val="7"/>
          <w:sz w:val="24"/>
          <w:szCs w:val="24"/>
          <w:highlight w:val="none"/>
        </w:rPr>
        <w:t>4.2本次招标公共资源交易中心和采购人不收取标书工本费与中标服务费。</w:t>
      </w:r>
      <w:bookmarkStart w:id="56" w:name="EB4bef91ec166246f78c716ddc8194a87a"/>
      <w:bookmarkEnd w:id="56"/>
    </w:p>
    <w:p w14:paraId="4B106805">
      <w:pPr>
        <w:keepNext/>
        <w:keepLines/>
        <w:pageBreakBefore w:val="0"/>
        <w:spacing w:line="440" w:lineRule="exact"/>
        <w:ind w:firstLine="482"/>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招标文件的约束力</w:t>
      </w:r>
    </w:p>
    <w:p w14:paraId="115D0F4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即被认为接受了本招标文件的规定和约束，并且视为已经知道或应当知道自身权益是否受到了损害。</w:t>
      </w:r>
    </w:p>
    <w:p w14:paraId="626284A0">
      <w:pPr>
        <w:pStyle w:val="204"/>
        <w:pageBreakBefore w:val="0"/>
        <w:spacing w:before="0" w:after="0" w:line="440" w:lineRule="exact"/>
        <w:ind w:firstLine="482"/>
        <w:jc w:val="left"/>
        <w:rPr>
          <w:rStyle w:val="55"/>
          <w:rFonts w:hint="eastAsia" w:ascii="宋体" w:hAnsi="宋体" w:eastAsia="宋体" w:cs="宋体"/>
          <w:b/>
          <w:bCs/>
          <w:color w:val="auto"/>
          <w:sz w:val="24"/>
          <w:szCs w:val="24"/>
          <w:highlight w:val="none"/>
        </w:rPr>
      </w:pPr>
      <w:bookmarkStart w:id="57" w:name="_Toc35266021"/>
      <w:bookmarkStart w:id="58" w:name="_Toc513029209"/>
      <w:bookmarkStart w:id="59" w:name="_Toc38368121"/>
      <w:bookmarkStart w:id="60" w:name="_Toc54615240"/>
      <w:bookmarkStart w:id="61" w:name="_Toc120614215"/>
      <w:bookmarkStart w:id="62" w:name="_Toc16938525"/>
      <w:bookmarkStart w:id="63" w:name="_Toc12536"/>
      <w:bookmarkStart w:id="64" w:name="_Toc20823281"/>
      <w:r>
        <w:rPr>
          <w:rStyle w:val="55"/>
          <w:rFonts w:hint="eastAsia" w:ascii="宋体" w:hAnsi="宋体" w:eastAsia="宋体" w:cs="宋体"/>
          <w:b/>
          <w:bCs/>
          <w:color w:val="auto"/>
          <w:sz w:val="24"/>
          <w:szCs w:val="24"/>
          <w:highlight w:val="none"/>
        </w:rPr>
        <w:t>二、招标文件</w:t>
      </w:r>
      <w:bookmarkEnd w:id="57"/>
      <w:bookmarkEnd w:id="58"/>
      <w:bookmarkEnd w:id="59"/>
      <w:bookmarkEnd w:id="60"/>
      <w:bookmarkEnd w:id="61"/>
      <w:bookmarkEnd w:id="62"/>
      <w:bookmarkEnd w:id="63"/>
      <w:bookmarkEnd w:id="64"/>
    </w:p>
    <w:p w14:paraId="3012C022">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65" w:name="_Toc20823282"/>
      <w:bookmarkStart w:id="66" w:name="_Toc16938526"/>
      <w:bookmarkStart w:id="67" w:name="_Toc513029210"/>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招标文件构成</w:t>
      </w:r>
      <w:bookmarkEnd w:id="65"/>
      <w:bookmarkEnd w:id="66"/>
      <w:bookmarkEnd w:id="67"/>
    </w:p>
    <w:p w14:paraId="37F65D9D">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0422F8FB">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05789F80">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8481775">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0DB5AF1">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0BCDBEC">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E095C04">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74B47C6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68" w:name="EBbdde166065d14b62851231a61e89e609"/>
      <w:r>
        <w:rPr>
          <w:rFonts w:hint="eastAsia" w:ascii="宋体" w:hAnsi="宋体" w:eastAsia="宋体" w:cs="宋体"/>
          <w:color w:val="auto"/>
          <w:sz w:val="24"/>
          <w:szCs w:val="24"/>
          <w:highlight w:val="none"/>
        </w:rPr>
        <w:t>公共资源交易中心</w:t>
      </w:r>
      <w:bookmarkEnd w:id="68"/>
      <w:r>
        <w:rPr>
          <w:rFonts w:hint="eastAsia" w:ascii="宋体" w:hAnsi="宋体" w:eastAsia="宋体" w:cs="宋体"/>
          <w:color w:val="auto"/>
          <w:sz w:val="24"/>
          <w:szCs w:val="24"/>
          <w:highlight w:val="none"/>
        </w:rPr>
        <w:t>联系解决。</w:t>
      </w:r>
    </w:p>
    <w:p w14:paraId="3B7E6AF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115224">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69" w:name="_Toc513029212"/>
      <w:bookmarkStart w:id="70" w:name="_Toc462564071"/>
      <w:bookmarkStart w:id="71" w:name="_Toc20823284"/>
      <w:bookmarkStart w:id="72" w:name="_Toc16938528"/>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招标文件的澄清或修改</w:t>
      </w:r>
      <w:bookmarkEnd w:id="69"/>
      <w:bookmarkEnd w:id="70"/>
      <w:bookmarkEnd w:id="71"/>
      <w:bookmarkEnd w:id="72"/>
    </w:p>
    <w:p w14:paraId="52D9828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在投标截止时间前</w:t>
      </w:r>
      <w:bookmarkStart w:id="73" w:name="EBeec936f32a574d52a4992a8b94773f8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公共资源交易中心</w:t>
      </w:r>
      <w:bookmarkEnd w:id="73"/>
      <w:r>
        <w:rPr>
          <w:rFonts w:hint="eastAsia" w:ascii="宋体" w:hAnsi="宋体" w:eastAsia="宋体" w:cs="宋体"/>
          <w:color w:val="auto"/>
          <w:sz w:val="24"/>
          <w:szCs w:val="24"/>
          <w:highlight w:val="none"/>
        </w:rPr>
        <w:t>可以对招标文件进行澄清或修改。</w:t>
      </w:r>
    </w:p>
    <w:p w14:paraId="2F193A9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bookmarkStart w:id="74" w:name="EB14f04c7329d342c2b5d53bfcbbeaa167"/>
      <w:r>
        <w:rPr>
          <w:rFonts w:hint="eastAsia" w:ascii="宋体" w:hAnsi="宋体" w:eastAsia="宋体" w:cs="宋体"/>
          <w:bCs/>
          <w:color w:val="auto"/>
          <w:sz w:val="24"/>
          <w:szCs w:val="24"/>
          <w:highlight w:val="none"/>
        </w:rPr>
        <w:t>公共资源交易中心</w:t>
      </w:r>
      <w:bookmarkEnd w:id="74"/>
      <w:r>
        <w:rPr>
          <w:rFonts w:hint="eastAsia" w:ascii="宋体" w:hAnsi="宋体" w:eastAsia="宋体" w:cs="宋体"/>
          <w:color w:val="auto"/>
          <w:sz w:val="24"/>
          <w:szCs w:val="24"/>
          <w:highlight w:val="none"/>
        </w:rPr>
        <w:t>有权按照法定的要求推迟投标截止日期和开标日期。</w:t>
      </w:r>
    </w:p>
    <w:p w14:paraId="643661C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2C0B5CCB">
      <w:pPr>
        <w:pStyle w:val="204"/>
        <w:pageBreakBefore w:val="0"/>
        <w:spacing w:before="0" w:after="0" w:line="440" w:lineRule="exact"/>
        <w:ind w:firstLine="480"/>
        <w:jc w:val="left"/>
        <w:rPr>
          <w:rStyle w:val="55"/>
          <w:rFonts w:hint="eastAsia" w:ascii="宋体" w:hAnsi="宋体" w:eastAsia="宋体" w:cs="宋体"/>
          <w:b/>
          <w:bCs/>
          <w:color w:val="auto"/>
          <w:sz w:val="24"/>
          <w:szCs w:val="24"/>
          <w:highlight w:val="none"/>
        </w:rPr>
      </w:pPr>
      <w:bookmarkStart w:id="75" w:name="_Toc513029213"/>
      <w:bookmarkStart w:id="76" w:name="_Toc16938529"/>
      <w:bookmarkStart w:id="77" w:name="_Toc120614216"/>
      <w:bookmarkStart w:id="78" w:name="_Toc54615241"/>
      <w:bookmarkStart w:id="79" w:name="_Toc12827"/>
      <w:bookmarkStart w:id="80" w:name="_Toc20823285"/>
      <w:bookmarkStart w:id="81" w:name="_Toc462564072"/>
      <w:bookmarkStart w:id="82" w:name="_Toc38368122"/>
      <w:bookmarkStart w:id="83" w:name="_Toc35266022"/>
      <w:r>
        <w:rPr>
          <w:rStyle w:val="55"/>
          <w:rFonts w:hint="eastAsia" w:ascii="宋体" w:hAnsi="宋体" w:eastAsia="宋体" w:cs="宋体"/>
          <w:b/>
          <w:bCs/>
          <w:color w:val="auto"/>
          <w:sz w:val="24"/>
          <w:szCs w:val="24"/>
          <w:highlight w:val="none"/>
        </w:rPr>
        <w:t>三、投标文件的编制</w:t>
      </w:r>
      <w:bookmarkEnd w:id="75"/>
      <w:bookmarkEnd w:id="76"/>
      <w:bookmarkEnd w:id="77"/>
      <w:bookmarkEnd w:id="78"/>
      <w:bookmarkEnd w:id="79"/>
      <w:bookmarkEnd w:id="80"/>
      <w:bookmarkEnd w:id="81"/>
      <w:bookmarkEnd w:id="82"/>
      <w:bookmarkEnd w:id="83"/>
    </w:p>
    <w:p w14:paraId="194F1A9E">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84" w:name="_Toc462564073"/>
      <w:bookmarkStart w:id="85" w:name="_Toc16938530"/>
      <w:bookmarkStart w:id="86" w:name="_Toc20823286"/>
      <w:bookmarkStart w:id="87" w:name="_Toc513029214"/>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投标文件的语言及度量衡单位</w:t>
      </w:r>
      <w:bookmarkEnd w:id="84"/>
      <w:bookmarkEnd w:id="85"/>
      <w:bookmarkEnd w:id="86"/>
      <w:bookmarkEnd w:id="87"/>
    </w:p>
    <w:p w14:paraId="1E961B2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w:t>
      </w:r>
      <w:bookmarkStart w:id="88" w:name="EB93850d2cac274df984aa2f93878c3cfe"/>
      <w:r>
        <w:rPr>
          <w:rFonts w:hint="eastAsia" w:ascii="宋体" w:hAnsi="宋体" w:eastAsia="宋体" w:cs="宋体"/>
          <w:color w:val="auto"/>
          <w:sz w:val="24"/>
          <w:szCs w:val="24"/>
          <w:highlight w:val="none"/>
        </w:rPr>
        <w:t>公共资源交易中心</w:t>
      </w:r>
      <w:bookmarkEnd w:id="88"/>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4D304FD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32E3BD06">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89" w:name="_Toc513029215"/>
      <w:bookmarkStart w:id="90" w:name="_Toc20823287"/>
      <w:bookmarkStart w:id="91" w:name="_Toc16938531"/>
      <w:bookmarkStart w:id="92" w:name="_Toc462564074"/>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投标文件构成</w:t>
      </w:r>
      <w:bookmarkEnd w:id="89"/>
      <w:bookmarkEnd w:id="90"/>
      <w:bookmarkEnd w:id="91"/>
      <w:bookmarkEnd w:id="92"/>
    </w:p>
    <w:p w14:paraId="2CF5986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676765DC">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特别提醒：投标人必须在投标文件接收截止时间之前在系统中提交所有与开评标相关的资料。开评标现场不接收任何资料。</w:t>
      </w:r>
    </w:p>
    <w:p w14:paraId="3A91B807">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93" w:name="_Hlt26954838"/>
      <w:bookmarkEnd w:id="93"/>
      <w:bookmarkStart w:id="94" w:name="_Hlt26668975"/>
      <w:bookmarkEnd w:id="94"/>
      <w:bookmarkStart w:id="95" w:name="_Hlt26670360"/>
      <w:bookmarkEnd w:id="95"/>
      <w:bookmarkStart w:id="96" w:name="_Toc513029219"/>
      <w:bookmarkStart w:id="97" w:name="_Toc14577357"/>
      <w:bookmarkStart w:id="98" w:name="_Toc49090509"/>
      <w:bookmarkStart w:id="99" w:name="_Toc49090507"/>
      <w:bookmarkStart w:id="100" w:name="_Toc513029216"/>
      <w:bookmarkStart w:id="101" w:name="_Toc14577354"/>
      <w:r>
        <w:rPr>
          <w:rFonts w:hint="eastAsia" w:ascii="宋体" w:hAnsi="宋体" w:eastAsia="宋体" w:cs="宋体"/>
          <w:b/>
          <w:bCs/>
          <w:color w:val="auto"/>
          <w:sz w:val="24"/>
          <w:szCs w:val="24"/>
          <w:highlight w:val="none"/>
        </w:rPr>
        <w:t>10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投标函和开标一览表</w:t>
      </w:r>
    </w:p>
    <w:p w14:paraId="05834F1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投标人应按照招标文件中提供的格式完整、正确填写投标函、开标一览表。</w:t>
      </w:r>
    </w:p>
    <w:p w14:paraId="2C96B5D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36B46833">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投标人资格证明文件</w:t>
      </w:r>
      <w:bookmarkEnd w:id="96"/>
      <w:bookmarkEnd w:id="97"/>
      <w:bookmarkEnd w:id="98"/>
    </w:p>
    <w:p w14:paraId="74742C5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2" w:name="_Hlt26668999"/>
      <w:bookmarkEnd w:id="102"/>
      <w:r>
        <w:rPr>
          <w:rFonts w:hint="eastAsia" w:ascii="宋体" w:hAnsi="宋体" w:eastAsia="宋体" w:cs="宋体"/>
          <w:color w:val="auto"/>
          <w:sz w:val="24"/>
          <w:szCs w:val="24"/>
          <w:highlight w:val="none"/>
        </w:rPr>
        <w:t>投标人应按招标文件的要求提交资格证明文件。</w:t>
      </w:r>
      <w:bookmarkEnd w:id="99"/>
      <w:bookmarkEnd w:id="100"/>
      <w:bookmarkEnd w:id="101"/>
    </w:p>
    <w:p w14:paraId="4DB6D843">
      <w:pPr>
        <w:keepNext/>
        <w:keepLines/>
        <w:pageBreakBefore w:val="0"/>
        <w:spacing w:line="440" w:lineRule="exact"/>
        <w:ind w:firstLine="482"/>
        <w:outlineLvl w:val="3"/>
        <w:rPr>
          <w:rFonts w:hint="eastAsia" w:ascii="宋体" w:hAnsi="宋体" w:eastAsia="宋体" w:cs="宋体"/>
          <w:b/>
          <w:bCs/>
          <w:color w:val="auto"/>
          <w:sz w:val="24"/>
          <w:szCs w:val="24"/>
          <w:highlight w:val="none"/>
          <w:lang w:eastAsia="zh-CN"/>
        </w:rPr>
      </w:pPr>
      <w:bookmarkStart w:id="103" w:name="_Toc49090508"/>
      <w:bookmarkStart w:id="104" w:name="_Toc14577355"/>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投标配置与分项报价</w:t>
      </w:r>
      <w:bookmarkStart w:id="105" w:name="_Hlt26670373"/>
      <w:bookmarkEnd w:id="105"/>
      <w:r>
        <w:rPr>
          <w:rFonts w:hint="eastAsia" w:ascii="宋体" w:hAnsi="宋体" w:eastAsia="宋体" w:cs="宋体"/>
          <w:b/>
          <w:bCs/>
          <w:color w:val="auto"/>
          <w:sz w:val="24"/>
          <w:szCs w:val="24"/>
          <w:highlight w:val="none"/>
        </w:rPr>
        <w:t>表</w:t>
      </w:r>
      <w:bookmarkEnd w:id="103"/>
      <w:bookmarkEnd w:id="104"/>
      <w:r>
        <w:rPr>
          <w:rFonts w:hint="eastAsia" w:ascii="宋体" w:hAnsi="宋体" w:eastAsia="宋体" w:cs="宋体"/>
          <w:b/>
          <w:bCs/>
          <w:color w:val="auto"/>
          <w:sz w:val="24"/>
          <w:szCs w:val="24"/>
          <w:highlight w:val="none"/>
          <w:lang w:eastAsia="zh-CN"/>
        </w:rPr>
        <w:t>（或经费测算表）</w:t>
      </w:r>
    </w:p>
    <w:p w14:paraId="2EE6676F">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w:t>
      </w:r>
    </w:p>
    <w:p w14:paraId="291EA761">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7B3BAE4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453DBF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4235780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12.3投标货币</w:t>
      </w:r>
    </w:p>
    <w:p w14:paraId="4D9B03AA">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3AC7EAF1">
      <w:pPr>
        <w:pageBreakBefore w:val="0"/>
        <w:spacing w:line="440" w:lineRule="exact"/>
        <w:ind w:firstLine="508"/>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12.4项目总价应包括但不限于人员费用（工资、福利、培训、社会保险等）、服务所用设备工具购置及维修费用、服务所用材料消耗费用、管理费用、</w:t>
      </w:r>
      <w:r>
        <w:rPr>
          <w:rStyle w:val="212"/>
          <w:rFonts w:hint="eastAsia" w:ascii="宋体" w:hAnsi="宋体" w:cs="宋体"/>
          <w:b w:val="0"/>
          <w:color w:val="auto"/>
          <w:spacing w:val="7"/>
          <w:sz w:val="24"/>
          <w:szCs w:val="24"/>
          <w:highlight w:val="none"/>
          <w:lang w:eastAsia="zh-CN"/>
        </w:rPr>
        <w:t>货物、配件、包装、运输、装卸、安装、调试、</w:t>
      </w:r>
      <w:r>
        <w:rPr>
          <w:rStyle w:val="212"/>
          <w:rFonts w:hint="eastAsia" w:ascii="宋体" w:hAnsi="宋体" w:eastAsia="宋体" w:cs="宋体"/>
          <w:b w:val="0"/>
          <w:color w:val="auto"/>
          <w:spacing w:val="7"/>
          <w:sz w:val="24"/>
          <w:szCs w:val="24"/>
          <w:highlight w:val="none"/>
        </w:rPr>
        <w:t>利润、税金、政策性文件规定及合同包含的所有风险、责任等各项应有费用。</w:t>
      </w:r>
      <w:bookmarkStart w:id="106" w:name="EB8486dd9157984dc9aa62437fb6aa6f0f"/>
      <w:bookmarkEnd w:id="106"/>
    </w:p>
    <w:p w14:paraId="0D723F96">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12.5本报价必须充分考虑所有可能影响到报价的价格因素，一旦投标结束最终成交，如发生漏、缺、少项，都将被认为是中标人的报价让利行为。</w:t>
      </w:r>
      <w:bookmarkStart w:id="107" w:name="_Hlt26954848"/>
      <w:bookmarkEnd w:id="107"/>
      <w:bookmarkStart w:id="108" w:name="_Hlt26670486"/>
      <w:bookmarkEnd w:id="108"/>
      <w:bookmarkStart w:id="109" w:name="_Hlt26954731"/>
      <w:bookmarkEnd w:id="109"/>
      <w:bookmarkStart w:id="110" w:name="_Hlt26670482"/>
      <w:bookmarkEnd w:id="110"/>
      <w:bookmarkStart w:id="111" w:name="_Hlt26954846"/>
      <w:bookmarkEnd w:id="111"/>
    </w:p>
    <w:p w14:paraId="24BA5616">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12" w:name="_Toc14577359"/>
      <w:bookmarkStart w:id="113" w:name="_Toc49090510"/>
      <w:r>
        <w:rPr>
          <w:rFonts w:hint="eastAsia" w:ascii="宋体" w:hAnsi="宋体" w:eastAsia="宋体" w:cs="宋体"/>
          <w:b/>
          <w:bCs/>
          <w:color w:val="auto"/>
          <w:sz w:val="24"/>
          <w:szCs w:val="24"/>
          <w:highlight w:val="none"/>
        </w:rPr>
        <w:t>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技术及服务方案</w:t>
      </w:r>
    </w:p>
    <w:p w14:paraId="189C7878">
      <w:pPr>
        <w:pStyle w:val="506"/>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13.1根据自己对需求的理解撰写需求分析和服务方案。</w:t>
      </w:r>
    </w:p>
    <w:p w14:paraId="46FE0961">
      <w:pPr>
        <w:pStyle w:val="506"/>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33C6796A">
      <w:pPr>
        <w:keepNext/>
        <w:keepLines/>
        <w:pageBreakBefore w:val="0"/>
        <w:numPr>
          <w:ilvl w:val="0"/>
          <w:numId w:val="0"/>
        </w:numPr>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投标人情况介绍</w:t>
      </w:r>
    </w:p>
    <w:p w14:paraId="3F66BB3D">
      <w:pPr>
        <w:keepNext/>
        <w:keepLines/>
        <w:pageBreakBefore w:val="0"/>
        <w:numPr>
          <w:ilvl w:val="0"/>
          <w:numId w:val="0"/>
        </w:numPr>
        <w:spacing w:line="440" w:lineRule="exact"/>
        <w:ind w:firstLine="508"/>
        <w:outlineLvl w:val="3"/>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14.1投标人的总体情况应在电子投标文件中作出说明。</w:t>
      </w:r>
      <w:bookmarkEnd w:id="112"/>
      <w:bookmarkEnd w:id="113"/>
      <w:bookmarkStart w:id="114" w:name="_Hlt26954734"/>
      <w:bookmarkEnd w:id="114"/>
      <w:bookmarkStart w:id="115" w:name="EBf6e5e332cb7245ab8f3a9801503c122b"/>
      <w:bookmarkEnd w:id="115"/>
      <w:bookmarkStart w:id="116" w:name="_Hlt26954850"/>
      <w:bookmarkEnd w:id="116"/>
      <w:bookmarkStart w:id="117" w:name="_Hlt26670489"/>
      <w:bookmarkEnd w:id="117"/>
      <w:bookmarkStart w:id="118" w:name="_Toc14577360"/>
      <w:bookmarkStart w:id="119" w:name="_Toc49090511"/>
    </w:p>
    <w:p w14:paraId="21E93FD3">
      <w:pPr>
        <w:keepNext/>
        <w:keepLines/>
        <w:pageBreakBefore w:val="0"/>
        <w:numPr>
          <w:ilvl w:val="0"/>
          <w:numId w:val="0"/>
        </w:numPr>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投标保证金</w:t>
      </w:r>
    </w:p>
    <w:p w14:paraId="5C1D45C7">
      <w:pPr>
        <w:pStyle w:val="506"/>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15.1本次招标不收取投标保证金。</w:t>
      </w:r>
    </w:p>
    <w:p w14:paraId="475615D7">
      <w:pPr>
        <w:pStyle w:val="506"/>
        <w:pageBreakBefore w:val="0"/>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投标有效期</w:t>
      </w:r>
      <w:bookmarkEnd w:id="118"/>
      <w:bookmarkEnd w:id="119"/>
    </w:p>
    <w:p w14:paraId="6D7D8FD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投标有效期为</w:t>
      </w:r>
      <w:bookmarkStart w:id="120" w:name="EB42bffacbc3774d8f9be92be41fabfc13"/>
      <w:r>
        <w:rPr>
          <w:rFonts w:hint="eastAsia" w:ascii="宋体" w:hAnsi="宋体" w:eastAsia="宋体" w:cs="宋体"/>
          <w:bCs/>
          <w:color w:val="auto"/>
          <w:sz w:val="24"/>
          <w:szCs w:val="24"/>
          <w:highlight w:val="none"/>
        </w:rPr>
        <w:t>公共资源交易中心</w:t>
      </w:r>
      <w:bookmarkEnd w:id="120"/>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7FB51010">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16.2</w:t>
      </w:r>
      <w:r>
        <w:rPr>
          <w:rFonts w:hint="eastAsia" w:ascii="宋体" w:hAnsi="宋体" w:eastAsia="宋体" w:cs="宋体"/>
          <w:bCs/>
          <w:color w:val="auto"/>
          <w:sz w:val="24"/>
          <w:szCs w:val="24"/>
          <w:highlight w:val="none"/>
        </w:rPr>
        <w:t>在特殊情况下，</w:t>
      </w:r>
      <w:bookmarkStart w:id="121" w:name="EB1a73f2f6d8ff43b6a705c8d1929594b0"/>
      <w:r>
        <w:rPr>
          <w:rFonts w:hint="eastAsia" w:ascii="宋体" w:hAnsi="宋体" w:eastAsia="宋体" w:cs="宋体"/>
          <w:bCs/>
          <w:color w:val="auto"/>
          <w:sz w:val="24"/>
          <w:szCs w:val="24"/>
          <w:highlight w:val="none"/>
        </w:rPr>
        <w:t>公共资源交易中心</w:t>
      </w:r>
      <w:bookmarkEnd w:id="121"/>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22" w:name="EBcd0282bdfe9441e3bba982eac64d1aaa"/>
      <w:r>
        <w:rPr>
          <w:rFonts w:hint="eastAsia" w:ascii="宋体" w:hAnsi="宋体" w:eastAsia="宋体" w:cs="宋体"/>
          <w:bCs/>
          <w:color w:val="auto"/>
          <w:sz w:val="24"/>
          <w:szCs w:val="24"/>
          <w:highlight w:val="none"/>
        </w:rPr>
        <w:t>公共资源交易中心</w:t>
      </w:r>
      <w:bookmarkEnd w:id="122"/>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3762EBC2">
      <w:pPr>
        <w:pageBreakBefore w:val="0"/>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投标文件的签署</w:t>
      </w:r>
    </w:p>
    <w:p w14:paraId="70757D88">
      <w:pPr>
        <w:pageBreakBefore w:val="0"/>
        <w:spacing w:line="440" w:lineRule="exact"/>
        <w:ind w:firstLine="508"/>
        <w:rPr>
          <w:rStyle w:val="55"/>
          <w:rFonts w:hint="eastAsia" w:ascii="宋体" w:hAnsi="宋体" w:eastAsia="宋体" w:cs="宋体"/>
          <w:b w:val="0"/>
          <w:bCs w:val="0"/>
          <w:color w:val="auto"/>
          <w:sz w:val="24"/>
          <w:szCs w:val="24"/>
          <w:highlight w:val="none"/>
        </w:rPr>
      </w:pPr>
      <w:r>
        <w:rPr>
          <w:rStyle w:val="212"/>
          <w:rFonts w:hint="eastAsia" w:ascii="宋体" w:hAnsi="宋体" w:eastAsia="宋体" w:cs="宋体"/>
          <w:b w:val="0"/>
          <w:color w:val="auto"/>
          <w:spacing w:val="7"/>
          <w:sz w:val="24"/>
          <w:szCs w:val="24"/>
          <w:highlight w:val="none"/>
        </w:rPr>
        <w:t>17.1本招标文件所表述（指定）的公章是指法定名称章，不包括合同专用章、业务专用章等印章。</w:t>
      </w:r>
      <w:bookmarkStart w:id="123" w:name="EBfdb2e00cf1ee477a9cdb47d13b603829"/>
      <w:bookmarkEnd w:id="123"/>
      <w:bookmarkStart w:id="124" w:name="_Hlt26954852"/>
      <w:bookmarkEnd w:id="124"/>
      <w:bookmarkStart w:id="125" w:name="_Hlt26954739"/>
      <w:bookmarkEnd w:id="125"/>
      <w:bookmarkStart w:id="126" w:name="_Toc6389296"/>
      <w:bookmarkStart w:id="127" w:name="_Toc54615242"/>
      <w:bookmarkStart w:id="128" w:name="_Toc35266023"/>
      <w:bookmarkStart w:id="129" w:name="_Toc38368123"/>
      <w:bookmarkStart w:id="130" w:name="_Toc1358"/>
      <w:bookmarkStart w:id="131" w:name="_Toc6388848"/>
      <w:bookmarkStart w:id="132" w:name="_Toc513029224"/>
      <w:bookmarkStart w:id="133" w:name="_Toc16938540"/>
      <w:bookmarkStart w:id="134" w:name="_Toc20823296"/>
      <w:bookmarkStart w:id="135" w:name="_Toc120614217"/>
    </w:p>
    <w:p w14:paraId="0D4CAF67">
      <w:pPr>
        <w:pStyle w:val="536"/>
        <w:pageBreakBefore w:val="0"/>
        <w:spacing w:line="440" w:lineRule="exact"/>
        <w:ind w:firstLine="482"/>
        <w:outlineLvl w:val="1"/>
        <w:rPr>
          <w:rStyle w:val="212"/>
          <w:rFonts w:hint="eastAsia" w:ascii="宋体" w:hAnsi="宋体" w:eastAsia="宋体" w:cs="宋体"/>
          <w:b/>
          <w:bCs/>
          <w:color w:val="auto"/>
          <w:spacing w:val="7"/>
          <w:sz w:val="24"/>
          <w:szCs w:val="24"/>
          <w:highlight w:val="none"/>
        </w:rPr>
      </w:pPr>
      <w:r>
        <w:rPr>
          <w:rStyle w:val="55"/>
          <w:rFonts w:hint="eastAsia" w:ascii="宋体" w:hAnsi="宋体" w:eastAsia="宋体" w:cs="宋体"/>
          <w:b/>
          <w:bCs/>
          <w:color w:val="auto"/>
          <w:sz w:val="24"/>
          <w:szCs w:val="24"/>
          <w:highlight w:val="none"/>
        </w:rPr>
        <w:t>四、投标文件的制作、上传、递交</w:t>
      </w:r>
      <w:bookmarkEnd w:id="126"/>
      <w:bookmarkEnd w:id="127"/>
      <w:bookmarkEnd w:id="128"/>
      <w:bookmarkEnd w:id="129"/>
      <w:bookmarkEnd w:id="130"/>
      <w:bookmarkEnd w:id="131"/>
    </w:p>
    <w:p w14:paraId="58ACE427">
      <w:pPr>
        <w:pStyle w:val="537"/>
        <w:pageBreakBefore w:val="0"/>
        <w:spacing w:line="440" w:lineRule="exact"/>
        <w:ind w:firstLine="500"/>
        <w:outlineLvl w:val="3"/>
        <w:rPr>
          <w:rStyle w:val="212"/>
          <w:rFonts w:hint="eastAsia" w:ascii="宋体" w:hAnsi="宋体" w:eastAsia="宋体" w:cs="宋体"/>
          <w:b/>
          <w:bCs/>
          <w:color w:val="auto"/>
          <w:spacing w:val="7"/>
          <w:sz w:val="24"/>
          <w:szCs w:val="24"/>
          <w:highlight w:val="none"/>
        </w:rPr>
      </w:pPr>
      <w:r>
        <w:rPr>
          <w:rStyle w:val="212"/>
          <w:rFonts w:hint="eastAsia" w:ascii="宋体" w:hAnsi="宋体" w:eastAsia="宋体" w:cs="宋体"/>
          <w:b/>
          <w:bCs/>
          <w:color w:val="auto"/>
          <w:spacing w:val="7"/>
          <w:sz w:val="24"/>
          <w:szCs w:val="24"/>
          <w:highlight w:val="none"/>
        </w:rPr>
        <w:t>18</w:t>
      </w:r>
      <w:r>
        <w:rPr>
          <w:rStyle w:val="212"/>
          <w:rFonts w:hint="eastAsia" w:ascii="宋体" w:hAnsi="宋体" w:eastAsia="宋体" w:cs="宋体"/>
          <w:b/>
          <w:bCs/>
          <w:color w:val="auto"/>
          <w:spacing w:val="7"/>
          <w:sz w:val="24"/>
          <w:szCs w:val="24"/>
          <w:highlight w:val="none"/>
          <w:lang w:eastAsia="zh-CN"/>
        </w:rPr>
        <w:t>.</w:t>
      </w:r>
      <w:r>
        <w:rPr>
          <w:rStyle w:val="212"/>
          <w:rFonts w:hint="eastAsia" w:ascii="宋体" w:hAnsi="宋体" w:eastAsia="宋体" w:cs="宋体"/>
          <w:b/>
          <w:bCs/>
          <w:color w:val="auto"/>
          <w:spacing w:val="7"/>
          <w:sz w:val="24"/>
          <w:szCs w:val="24"/>
          <w:highlight w:val="none"/>
        </w:rPr>
        <w:t>投标文件的递交</w:t>
      </w:r>
    </w:p>
    <w:p w14:paraId="2DFC490E">
      <w:pPr>
        <w:pStyle w:val="537"/>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18.1 电子投标文件的递交</w:t>
      </w:r>
    </w:p>
    <w:p w14:paraId="06EA5AE2">
      <w:pPr>
        <w:pStyle w:val="537"/>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投标人应当按照《苏采云系统供应商操作手册》规定，在投标截止时间前制作并上传电子投标文件。</w:t>
      </w:r>
      <w:bookmarkStart w:id="136" w:name="EB5e78b12e89984a20ab881c475623475b"/>
      <w:bookmarkEnd w:id="136"/>
      <w:bookmarkStart w:id="137" w:name="_Toc6389298"/>
      <w:bookmarkStart w:id="138" w:name="_Toc6388850"/>
    </w:p>
    <w:p w14:paraId="57969153">
      <w:pPr>
        <w:pStyle w:val="537"/>
        <w:pageBreakBefore w:val="0"/>
        <w:spacing w:line="440" w:lineRule="exact"/>
        <w:ind w:firstLine="500"/>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投标截止日期</w:t>
      </w:r>
      <w:bookmarkEnd w:id="137"/>
      <w:bookmarkEnd w:id="138"/>
    </w:p>
    <w:p w14:paraId="0F534655">
      <w:pPr>
        <w:pStyle w:val="538"/>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19.1 投标人上传电子投标文件的时间不得迟于招标公告中规定的投标截止时间。</w:t>
      </w:r>
    </w:p>
    <w:p w14:paraId="7C01A298">
      <w:pPr>
        <w:pStyle w:val="538"/>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投标人应充分考虑到网络环境、网络带宽等风险因素，如因投标人自身原因造成的电子投标文件上传不成功由投标人自行承担全部责任。</w:t>
      </w:r>
      <w:bookmarkStart w:id="139" w:name="EB4c6421107b4c4e38bf2769d0237905a7"/>
      <w:bookmarkEnd w:id="139"/>
      <w:bookmarkStart w:id="140" w:name="_Toc6388851"/>
      <w:bookmarkStart w:id="141" w:name="_Toc6389299"/>
    </w:p>
    <w:p w14:paraId="7B100394">
      <w:pPr>
        <w:pStyle w:val="538"/>
        <w:pageBreakBefore w:val="0"/>
        <w:numPr>
          <w:ilvl w:val="0"/>
          <w:numId w:val="0"/>
        </w:numPr>
        <w:spacing w:line="440" w:lineRule="exact"/>
        <w:ind w:firstLine="48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20.投</w:t>
      </w:r>
      <w:r>
        <w:rPr>
          <w:rFonts w:hint="eastAsia" w:ascii="宋体" w:hAnsi="宋体" w:eastAsia="宋体" w:cs="宋体"/>
          <w:b/>
          <w:bCs/>
          <w:color w:val="auto"/>
          <w:sz w:val="24"/>
          <w:szCs w:val="24"/>
          <w:highlight w:val="none"/>
        </w:rPr>
        <w:t>标文件的递交</w:t>
      </w:r>
      <w:bookmarkEnd w:id="140"/>
      <w:bookmarkEnd w:id="141"/>
    </w:p>
    <w:p w14:paraId="0F232DE8">
      <w:pPr>
        <w:pStyle w:val="538"/>
        <w:pageBreakBefore w:val="0"/>
        <w:numPr>
          <w:ilvl w:val="0"/>
          <w:numId w:val="0"/>
        </w:numPr>
        <w:spacing w:line="440" w:lineRule="exact"/>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bookmarkStart w:id="142" w:name="EBfffe463a2deb4e7cad93cb8e37ffda5e"/>
      <w:r>
        <w:rPr>
          <w:rFonts w:hint="eastAsia" w:ascii="宋体" w:hAnsi="宋体" w:eastAsia="宋体" w:cs="宋体"/>
          <w:color w:val="auto"/>
          <w:sz w:val="24"/>
          <w:szCs w:val="24"/>
          <w:highlight w:val="none"/>
        </w:rPr>
        <w:t>公共资源交易中心</w:t>
      </w:r>
      <w:bookmarkEnd w:id="142"/>
      <w:r>
        <w:rPr>
          <w:rFonts w:hint="eastAsia" w:ascii="宋体" w:hAnsi="宋体" w:eastAsia="宋体" w:cs="宋体"/>
          <w:color w:val="auto"/>
          <w:sz w:val="24"/>
          <w:szCs w:val="24"/>
          <w:highlight w:val="none"/>
        </w:rPr>
        <w:t>拒绝接收在其规定的投标截止时间后递交的任何投标文件。</w:t>
      </w:r>
      <w:bookmarkStart w:id="143" w:name="_Toc6389300"/>
      <w:bookmarkStart w:id="144" w:name="_Toc6388852"/>
    </w:p>
    <w:p w14:paraId="59D106B5">
      <w:pPr>
        <w:pStyle w:val="538"/>
        <w:pageBreakBefore w:val="0"/>
        <w:numPr>
          <w:ilvl w:val="0"/>
          <w:numId w:val="0"/>
        </w:numPr>
        <w:spacing w:line="440" w:lineRule="exact"/>
        <w:ind w:left="5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投标文件的修改和撤回</w:t>
      </w:r>
      <w:bookmarkEnd w:id="143"/>
      <w:bookmarkEnd w:id="144"/>
    </w:p>
    <w:p w14:paraId="49FCCD1D">
      <w:pPr>
        <w:pStyle w:val="538"/>
        <w:pageBreakBefore w:val="0"/>
        <w:numPr>
          <w:ilvl w:val="0"/>
          <w:numId w:val="0"/>
        </w:numPr>
        <w:spacing w:line="440" w:lineRule="exact"/>
        <w:ind w:firstLine="508"/>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21.1 投标人在递交投标文件后，可以修改或撤回其投标文件，但这种修改和撤回，必须在规定的投标截止时间前，具体操作方法见《苏采云系统供应商操作手册》。</w:t>
      </w:r>
    </w:p>
    <w:p w14:paraId="4C832F97">
      <w:pPr>
        <w:pStyle w:val="539"/>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21.2 投标人撤回电子投标文件，则认为其不再参与本项目投标活动。</w:t>
      </w:r>
    </w:p>
    <w:p w14:paraId="1F9B5269">
      <w:pPr>
        <w:pStyle w:val="539"/>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21.3 在投标截止时间之后，投标人不得对其电子投标文件作任何修改。</w:t>
      </w:r>
    </w:p>
    <w:p w14:paraId="42935764">
      <w:pPr>
        <w:pStyle w:val="539"/>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21.4 在投标截止时间至招标文件中规定的投标有效期满之间的这段时间内，投标人不得撤销其投标。</w:t>
      </w:r>
    </w:p>
    <w:p w14:paraId="64D8DA21">
      <w:pPr>
        <w:pStyle w:val="539"/>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21.5 不论投标人中标与否，投标文件均不退回。</w:t>
      </w:r>
      <w:bookmarkEnd w:id="132"/>
      <w:bookmarkEnd w:id="133"/>
      <w:bookmarkEnd w:id="134"/>
      <w:bookmarkEnd w:id="135"/>
    </w:p>
    <w:p w14:paraId="4BF54329">
      <w:pPr>
        <w:pStyle w:val="204"/>
        <w:pageBreakBefore w:val="0"/>
        <w:spacing w:before="0" w:after="0" w:line="440" w:lineRule="exact"/>
        <w:ind w:firstLine="482"/>
        <w:jc w:val="left"/>
        <w:rPr>
          <w:rStyle w:val="55"/>
          <w:rFonts w:hint="eastAsia" w:ascii="宋体" w:hAnsi="宋体" w:eastAsia="宋体" w:cs="宋体"/>
          <w:b/>
          <w:bCs/>
          <w:color w:val="auto"/>
          <w:sz w:val="24"/>
          <w:szCs w:val="24"/>
          <w:highlight w:val="none"/>
        </w:rPr>
      </w:pPr>
      <w:bookmarkStart w:id="145" w:name="EB7c302f080cf342679641097daf23b42b"/>
      <w:bookmarkEnd w:id="145"/>
      <w:bookmarkStart w:id="146" w:name="_Toc17299"/>
      <w:bookmarkStart w:id="147" w:name="_Toc38368124"/>
      <w:bookmarkStart w:id="148" w:name="_Toc16938545"/>
      <w:bookmarkStart w:id="149" w:name="_Toc54615243"/>
      <w:bookmarkStart w:id="150" w:name="_Toc120614218"/>
      <w:bookmarkStart w:id="151" w:name="_Toc20823301"/>
      <w:bookmarkStart w:id="152" w:name="_Toc35266024"/>
      <w:bookmarkStart w:id="153" w:name="_Toc513029229"/>
      <w:r>
        <w:rPr>
          <w:rStyle w:val="55"/>
          <w:rFonts w:hint="eastAsia" w:ascii="宋体" w:hAnsi="宋体" w:eastAsia="宋体" w:cs="宋体"/>
          <w:b/>
          <w:bCs/>
          <w:color w:val="auto"/>
          <w:sz w:val="24"/>
          <w:szCs w:val="24"/>
          <w:highlight w:val="none"/>
        </w:rPr>
        <w:t>五</w:t>
      </w:r>
      <w:r>
        <w:rPr>
          <w:rStyle w:val="55"/>
          <w:rFonts w:hint="eastAsia" w:ascii="宋体" w:hAnsi="宋体" w:eastAsia="宋体" w:cs="宋体"/>
          <w:b/>
          <w:bCs/>
          <w:color w:val="auto"/>
          <w:sz w:val="24"/>
          <w:szCs w:val="24"/>
          <w:highlight w:val="none"/>
          <w:lang w:eastAsia="zh-CN"/>
        </w:rPr>
        <w:t>、</w:t>
      </w:r>
      <w:r>
        <w:rPr>
          <w:rStyle w:val="55"/>
          <w:rFonts w:hint="eastAsia" w:ascii="宋体" w:hAnsi="宋体" w:eastAsia="宋体" w:cs="宋体"/>
          <w:b/>
          <w:bCs/>
          <w:color w:val="auto"/>
          <w:sz w:val="24"/>
          <w:szCs w:val="24"/>
          <w:highlight w:val="none"/>
        </w:rPr>
        <w:t>开标与评标</w:t>
      </w:r>
      <w:bookmarkEnd w:id="146"/>
      <w:bookmarkEnd w:id="147"/>
      <w:bookmarkEnd w:id="148"/>
      <w:bookmarkEnd w:id="149"/>
      <w:bookmarkEnd w:id="150"/>
      <w:bookmarkEnd w:id="151"/>
      <w:bookmarkEnd w:id="152"/>
      <w:bookmarkEnd w:id="153"/>
    </w:p>
    <w:p w14:paraId="4C1DC98A">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54" w:name="_Toc16938546"/>
      <w:bookmarkStart w:id="155" w:name="_Toc513029230"/>
      <w:bookmarkStart w:id="156" w:name="_Toc20823302"/>
      <w:r>
        <w:rPr>
          <w:rFonts w:hint="eastAsia" w:ascii="宋体" w:hAnsi="宋体" w:eastAsia="宋体" w:cs="宋体"/>
          <w:b/>
          <w:bCs/>
          <w:color w:val="auto"/>
          <w:sz w:val="24"/>
          <w:szCs w:val="24"/>
          <w:highlight w:val="none"/>
        </w:rPr>
        <w:t>22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w:t>
      </w:r>
      <w:bookmarkEnd w:id="154"/>
      <w:bookmarkEnd w:id="155"/>
      <w:bookmarkEnd w:id="156"/>
    </w:p>
    <w:p w14:paraId="153D578D">
      <w:pPr>
        <w:pageBreakBefore w:val="0"/>
        <w:spacing w:line="440" w:lineRule="exact"/>
        <w:ind w:firstLine="480"/>
        <w:rPr>
          <w:rStyle w:val="212"/>
          <w:rFonts w:hint="eastAsia" w:ascii="宋体" w:hAnsi="宋体" w:eastAsia="宋体" w:cs="宋体"/>
          <w:b w:val="0"/>
          <w:color w:val="auto"/>
          <w:spacing w:val="7"/>
          <w:sz w:val="24"/>
          <w:szCs w:val="24"/>
          <w:highlight w:val="none"/>
        </w:rPr>
      </w:pPr>
      <w:bookmarkStart w:id="157" w:name="EB45a41a7a147945c0bb92535f2d40058d"/>
      <w:bookmarkEnd w:id="157"/>
      <w:bookmarkStart w:id="158" w:name="_Toc16938547"/>
      <w:bookmarkStart w:id="159" w:name="_Toc513029231"/>
      <w:bookmarkStart w:id="160" w:name="_Toc20823303"/>
      <w:r>
        <w:rPr>
          <w:rStyle w:val="212"/>
          <w:rFonts w:hint="eastAsia" w:ascii="宋体" w:hAnsi="宋体" w:eastAsia="宋体" w:cs="宋体"/>
          <w:b w:val="0"/>
          <w:color w:val="auto"/>
          <w:spacing w:val="7"/>
          <w:sz w:val="24"/>
          <w:szCs w:val="24"/>
          <w:highlight w:val="none"/>
          <w:lang w:val="en-US" w:eastAsia="zh-CN"/>
        </w:rPr>
        <w:t>22</w:t>
      </w:r>
      <w:r>
        <w:rPr>
          <w:rStyle w:val="212"/>
          <w:rFonts w:hint="eastAsia" w:ascii="宋体" w:hAnsi="宋体" w:eastAsia="宋体" w:cs="宋体"/>
          <w:b w:val="0"/>
          <w:color w:val="auto"/>
          <w:spacing w:val="7"/>
          <w:sz w:val="24"/>
          <w:szCs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23EECA1">
      <w:pPr>
        <w:pageBreakBefore w:val="0"/>
        <w:spacing w:line="440" w:lineRule="exact"/>
        <w:ind w:firstLine="480"/>
        <w:rPr>
          <w:rFonts w:hint="eastAsia" w:ascii="宋体" w:hAnsi="宋体" w:eastAsia="宋体" w:cs="宋体"/>
          <w:color w:val="auto"/>
          <w:sz w:val="24"/>
          <w:szCs w:val="24"/>
          <w:highlight w:val="none"/>
        </w:rPr>
      </w:pPr>
      <w:r>
        <w:rPr>
          <w:rStyle w:val="212"/>
          <w:rFonts w:hint="eastAsia" w:ascii="宋体" w:hAnsi="宋体" w:eastAsia="宋体" w:cs="宋体"/>
          <w:b w:val="0"/>
          <w:color w:val="auto"/>
          <w:spacing w:val="7"/>
          <w:sz w:val="24"/>
          <w:szCs w:val="24"/>
          <w:highlight w:val="none"/>
        </w:rPr>
        <w:t>2</w:t>
      </w:r>
      <w:r>
        <w:rPr>
          <w:rStyle w:val="212"/>
          <w:rFonts w:hint="eastAsia" w:ascii="宋体" w:hAnsi="宋体" w:eastAsia="宋体" w:cs="宋体"/>
          <w:b w:val="0"/>
          <w:color w:val="auto"/>
          <w:spacing w:val="7"/>
          <w:sz w:val="24"/>
          <w:szCs w:val="24"/>
          <w:highlight w:val="none"/>
          <w:lang w:val="en-US" w:eastAsia="zh-CN"/>
        </w:rPr>
        <w:t>2</w:t>
      </w:r>
      <w:r>
        <w:rPr>
          <w:rStyle w:val="212"/>
          <w:rFonts w:hint="eastAsia" w:ascii="宋体" w:hAnsi="宋体" w:eastAsia="宋体" w:cs="宋体"/>
          <w:b w:val="0"/>
          <w:color w:val="auto"/>
          <w:spacing w:val="7"/>
          <w:sz w:val="24"/>
          <w:szCs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B26FB03">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评标委员会</w:t>
      </w:r>
    </w:p>
    <w:p w14:paraId="62922A6E">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61" w:name="EBd93f728e80de47e5afd77299c0ffdfa6"/>
      <w:r>
        <w:rPr>
          <w:rFonts w:hint="eastAsia" w:ascii="宋体" w:hAnsi="宋体" w:eastAsia="宋体" w:cs="宋体"/>
          <w:color w:val="auto"/>
          <w:sz w:val="24"/>
          <w:szCs w:val="24"/>
          <w:highlight w:val="none"/>
        </w:rPr>
        <w:t>公共资源交易中心</w:t>
      </w:r>
      <w:bookmarkEnd w:id="161"/>
      <w:r>
        <w:rPr>
          <w:rFonts w:hint="eastAsia" w:ascii="宋体" w:hAnsi="宋体" w:eastAsia="宋体" w:cs="宋体"/>
          <w:color w:val="auto"/>
          <w:sz w:val="24"/>
          <w:szCs w:val="24"/>
          <w:highlight w:val="none"/>
        </w:rPr>
        <w:t>将立即组织评标委员会（以下简称评委会）进行评标。</w:t>
      </w:r>
    </w:p>
    <w:p w14:paraId="69823D90">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p>
    <w:p w14:paraId="2C4918F2">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7DC1751D">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p>
    <w:p w14:paraId="25FC42B0">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w:t>
      </w:r>
      <w:bookmarkEnd w:id="158"/>
      <w:bookmarkEnd w:id="159"/>
      <w:bookmarkEnd w:id="160"/>
      <w:r>
        <w:rPr>
          <w:rFonts w:hint="eastAsia" w:ascii="宋体" w:hAnsi="宋体" w:eastAsia="宋体" w:cs="宋体"/>
          <w:b/>
          <w:bCs/>
          <w:color w:val="auto"/>
          <w:sz w:val="24"/>
          <w:szCs w:val="24"/>
          <w:highlight w:val="none"/>
        </w:rPr>
        <w:t>与公正</w:t>
      </w:r>
    </w:p>
    <w:p w14:paraId="548FCBB8">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10E0A1D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w:t>
      </w:r>
      <w:bookmarkStart w:id="162" w:name="EB8495c46e8cb146ec80ae8c0f7928221c"/>
      <w:r>
        <w:rPr>
          <w:rFonts w:hint="eastAsia" w:ascii="宋体" w:hAnsi="宋体" w:eastAsia="宋体" w:cs="宋体"/>
          <w:color w:val="auto"/>
          <w:sz w:val="24"/>
          <w:szCs w:val="24"/>
          <w:highlight w:val="none"/>
        </w:rPr>
        <w:t>公共资源交易中心</w:t>
      </w:r>
      <w:bookmarkEnd w:id="162"/>
      <w:r>
        <w:rPr>
          <w:rFonts w:hint="eastAsia" w:ascii="宋体" w:hAnsi="宋体" w:eastAsia="宋体" w:cs="宋体"/>
          <w:color w:val="auto"/>
          <w:sz w:val="24"/>
          <w:szCs w:val="24"/>
          <w:highlight w:val="none"/>
        </w:rPr>
        <w:t>和参与评标的人员施加任何影响，都将会导致其投标被拒绝。</w:t>
      </w:r>
    </w:p>
    <w:p w14:paraId="7D1AA88C">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63" w:name="_Toc16938548"/>
      <w:bookmarkStart w:id="164" w:name="_Toc513029232"/>
      <w:bookmarkStart w:id="165" w:name="_Toc20823304"/>
      <w:r>
        <w:rPr>
          <w:rFonts w:hint="eastAsia" w:ascii="宋体" w:hAnsi="宋体" w:eastAsia="宋体" w:cs="宋体"/>
          <w:b/>
          <w:bCs/>
          <w:color w:val="auto"/>
          <w:sz w:val="24"/>
          <w:szCs w:val="24"/>
          <w:highlight w:val="none"/>
        </w:rPr>
        <w:t>25．投标的澄清</w:t>
      </w:r>
      <w:bookmarkEnd w:id="163"/>
      <w:bookmarkEnd w:id="164"/>
      <w:bookmarkEnd w:id="165"/>
    </w:p>
    <w:p w14:paraId="1AE5CFC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7E581513">
      <w:pPr>
        <w:pStyle w:val="541"/>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val="0"/>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1BEEA58">
      <w:pPr>
        <w:pageBreakBefore w:val="0"/>
        <w:spacing w:line="440" w:lineRule="exact"/>
        <w:ind w:left="0" w:firstLine="510"/>
        <w:jc w:val="both"/>
        <w:rPr>
          <w:rFonts w:hint="eastAsia" w:ascii="宋体" w:hAnsi="宋体" w:eastAsia="宋体" w:cs="宋体"/>
          <w:color w:val="auto"/>
          <w:sz w:val="24"/>
          <w:szCs w:val="24"/>
          <w:highlight w:val="none"/>
        </w:rPr>
      </w:pPr>
      <w:r>
        <w:rPr>
          <w:rStyle w:val="212"/>
          <w:rFonts w:hint="eastAsia" w:ascii="宋体" w:hAnsi="宋体" w:eastAsia="宋体" w:cs="宋体"/>
          <w:b/>
          <w:bCs/>
          <w:color w:val="auto"/>
          <w:spacing w:val="7"/>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12"/>
          <w:rFonts w:hint="eastAsia" w:ascii="宋体" w:hAnsi="宋体" w:eastAsia="宋体" w:cs="宋体"/>
          <w:b w:val="0"/>
          <w:color w:val="auto"/>
          <w:spacing w:val="7"/>
          <w:sz w:val="24"/>
          <w:szCs w:val="24"/>
          <w:highlight w:val="none"/>
          <w:lang w:val="zh-CN" w:eastAsia="zh-CN"/>
        </w:rPr>
        <w:t>(此处规定时间的计算以系统中的倒计时间为准，供应商应随</w:t>
      </w:r>
      <w:r>
        <w:rPr>
          <w:rStyle w:val="212"/>
          <w:rFonts w:hint="eastAsia" w:ascii="宋体" w:hAnsi="宋体" w:eastAsia="宋体" w:cs="宋体"/>
          <w:b w:val="0"/>
          <w:color w:val="auto"/>
          <w:spacing w:val="7"/>
          <w:sz w:val="24"/>
          <w:szCs w:val="24"/>
          <w:highlight w:val="none"/>
          <w:lang w:val="zh-CN" w:eastAsia="zh-CN" w:bidi="ar-SA"/>
        </w:rPr>
        <w:t>时保持系统在线，如因供应商自身原因未在规定时间内提交澄清确认资料的，导致的不利后果由供应商自行承担。）</w:t>
      </w:r>
      <w:bookmarkStart w:id="166" w:name="EB3164982f155e42e086cd4685f4d2aafa"/>
      <w:bookmarkEnd w:id="166"/>
    </w:p>
    <w:p w14:paraId="0F178217">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p>
    <w:p w14:paraId="51D88F11">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67" w:name="_Toc16938549"/>
      <w:bookmarkStart w:id="168" w:name="_Toc513029233"/>
      <w:bookmarkStart w:id="169" w:name="_Toc20823305"/>
      <w:r>
        <w:rPr>
          <w:rFonts w:hint="eastAsia" w:ascii="宋体" w:hAnsi="宋体" w:eastAsia="宋体" w:cs="宋体"/>
          <w:b/>
          <w:bCs/>
          <w:color w:val="auto"/>
          <w:sz w:val="24"/>
          <w:szCs w:val="24"/>
          <w:highlight w:val="none"/>
        </w:rPr>
        <w:t>26</w:t>
      </w:r>
      <w:bookmarkEnd w:id="167"/>
      <w:bookmarkEnd w:id="168"/>
      <w:bookmarkEnd w:id="169"/>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对投标文件的初审</w:t>
      </w:r>
    </w:p>
    <w:p w14:paraId="72AC935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投标文件初审分为资格审查和符合性审查。</w:t>
      </w:r>
    </w:p>
    <w:p w14:paraId="0D42A55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bCs/>
          <w:color w:val="auto"/>
          <w:sz w:val="24"/>
          <w:szCs w:val="24"/>
          <w:highlight w:val="none"/>
        </w:rPr>
        <w:t>资格性审查</w:t>
      </w:r>
    </w:p>
    <w:p w14:paraId="6BFABD4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2899F2F6">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关于信用查询：</w:t>
      </w:r>
    </w:p>
    <w:p w14:paraId="0BA6EB73">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651574BF">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zh-CN"/>
        </w:rPr>
        <w:t>查询时间：投标文件递交截止时间。</w:t>
      </w:r>
    </w:p>
    <w:p w14:paraId="13882FB1">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查询渠道：通过“信用中国”网站等渠道查询相关主体信用记录。</w:t>
      </w:r>
    </w:p>
    <w:p w14:paraId="5CBF5A26">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bCs/>
          <w:color w:val="auto"/>
          <w:sz w:val="24"/>
          <w:szCs w:val="24"/>
          <w:highlight w:val="none"/>
        </w:rPr>
        <w:t>符合性审查：</w:t>
      </w:r>
    </w:p>
    <w:p w14:paraId="500003DC">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41E3565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0101541A">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0F476914">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26.3</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5C3F0E24">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r>
        <w:rPr>
          <w:rFonts w:hint="eastAsia" w:ascii="宋体" w:hAnsi="宋体" w:eastAsia="宋体" w:cs="宋体"/>
          <w:bCs/>
          <w:color w:val="auto"/>
          <w:sz w:val="24"/>
          <w:szCs w:val="24"/>
          <w:highlight w:val="none"/>
        </w:rPr>
        <w:t xml:space="preserve"> </w:t>
      </w:r>
    </w:p>
    <w:p w14:paraId="379FBB2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635844EC">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（2）大写金额和小写金额不一致的，以大写金额为准；</w:t>
      </w:r>
    </w:p>
    <w:p w14:paraId="52CB8BB2">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（3）单价金额小数点或者百分比有明显错位的，以开标一览表的总价为准，并修改单价；</w:t>
      </w:r>
    </w:p>
    <w:p w14:paraId="2DB17301">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（4）总价金额与按单价汇总金额不一致的，以单价金额计算结果为准。</w:t>
      </w:r>
    </w:p>
    <w:p w14:paraId="3C65EDD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151A144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26.5评委会将允许修正投标文件中不构成重大偏离的、微小的、非正规的、不一致的或不规则的地方，但这些修改不能影响任何投标人相应的名次排列。</w:t>
      </w:r>
      <w:bookmarkStart w:id="170" w:name="EB8e3ec86c09a94dac9cc9034e6027ee19"/>
      <w:bookmarkEnd w:id="170"/>
    </w:p>
    <w:p w14:paraId="3D407FB1">
      <w:pPr>
        <w:pStyle w:val="46"/>
        <w:spacing w:line="440" w:lineRule="exact"/>
        <w:rPr>
          <w:rFonts w:hint="eastAsia"/>
          <w:b/>
          <w:bCs/>
          <w:color w:val="auto"/>
          <w:highlight w:val="none"/>
        </w:rPr>
      </w:pPr>
      <w:bookmarkStart w:id="171" w:name="_Toc513029234"/>
      <w:bookmarkStart w:id="172" w:name="_Toc16938550"/>
      <w:bookmarkStart w:id="173" w:name="_Toc20823306"/>
      <w:bookmarkStart w:id="174" w:name="_Toc200451960"/>
      <w:r>
        <w:rPr>
          <w:rFonts w:hint="eastAsia"/>
          <w:b/>
          <w:bCs/>
          <w:color w:val="auto"/>
          <w:highlight w:val="none"/>
        </w:rPr>
        <w:t>26.6 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5A2A811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31F0AE">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w:t>
      </w:r>
      <w:bookmarkEnd w:id="171"/>
      <w:bookmarkEnd w:id="172"/>
      <w:bookmarkEnd w:id="173"/>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无效投标条款和废标条款</w:t>
      </w:r>
    </w:p>
    <w:p w14:paraId="3D151C2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无效投标条款</w:t>
      </w:r>
    </w:p>
    <w:p w14:paraId="271CFF2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投标人未按照招标文件要求上传电子投标文件的；</w:t>
      </w:r>
    </w:p>
    <w:p w14:paraId="4E5325E7">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投标人在规定时间内不解密投标文件或未成功解密投标文件的（因系统原因导致的除外)；</w:t>
      </w:r>
    </w:p>
    <w:p w14:paraId="48EEDEE1">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 投标文件中没有《开标一览表》或《开标一览表》未加盖投标人公章的； </w:t>
      </w:r>
    </w:p>
    <w:p w14:paraId="2081246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 投标文件中任何有选择的报价；</w:t>
      </w:r>
    </w:p>
    <w:p w14:paraId="78405AF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 投标文件报价出现前后不一致的，按招标文件规定修正后投标人不确认的； </w:t>
      </w:r>
    </w:p>
    <w:p w14:paraId="3F2F38A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 不同投标人的投标文件由同一单位或者个人编制； </w:t>
      </w:r>
    </w:p>
    <w:p w14:paraId="517E4977">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 不同投标人委托同一单位或者个人办理投标事宜； </w:t>
      </w:r>
    </w:p>
    <w:p w14:paraId="311DEA4A">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不同投标人的投标文件制作机器码一致的；</w:t>
      </w:r>
    </w:p>
    <w:p w14:paraId="764259CD">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不同投标人的投标文件载明的项目管理成员或者联系人员为同一人；</w:t>
      </w:r>
    </w:p>
    <w:p w14:paraId="02A3EE6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不同投标人的投标文件异常一致或者投标报价呈规律性差异；</w:t>
      </w:r>
    </w:p>
    <w:p w14:paraId="3A3676B2">
      <w:pPr>
        <w:pageBreakBefore w:val="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27.1.1</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2BC7ACA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9C403D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12C2486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不同供应商的单位负责人为同一人或者存在直接控股、管理关系的； </w:t>
      </w:r>
    </w:p>
    <w:p w14:paraId="05E36889">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为采购项目提供整体设计、规范编制或者项目管理、监理、检测等服务的；</w:t>
      </w:r>
    </w:p>
    <w:p w14:paraId="1703845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资格证明文件中要求加盖公章而未加盖公章的； </w:t>
      </w:r>
    </w:p>
    <w:p w14:paraId="614C09E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投标文件未按招标文件要求签署、盖章的； </w:t>
      </w:r>
    </w:p>
    <w:p w14:paraId="7765C930">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不具备招标文件中规定的资格要求或未按招标文件规定的要求提供资格证明文件的； </w:t>
      </w:r>
    </w:p>
    <w:p w14:paraId="2669D55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报价超过招标文件中规定的预算金额或者最高限价的； </w:t>
      </w:r>
    </w:p>
    <w:p w14:paraId="4183E413">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 xml:space="preserve"> 投标文件含有采购人不能接受的附加条件的； </w:t>
      </w:r>
    </w:p>
    <w:p w14:paraId="0029E7DB">
      <w:pPr>
        <w:pageBreakBefore w:val="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27.1.2</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不响应招标文件中规定的实质性要求的（本招标文件中斜体且有下划线部分为实质性要求）； </w:t>
      </w:r>
    </w:p>
    <w:p w14:paraId="17E9437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法律、法规和采购文件规定的其他无效情形; </w:t>
      </w:r>
    </w:p>
    <w:p w14:paraId="15AB163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废标条款：</w:t>
      </w:r>
    </w:p>
    <w:p w14:paraId="6F38F92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 </w:t>
      </w:r>
    </w:p>
    <w:p w14:paraId="76F5ADF1">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1BFD58C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(3)投标人的报价均超过了采购预算，采购人不能支付的；</w:t>
      </w:r>
    </w:p>
    <w:p w14:paraId="0D802B9A">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125E78F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)因苏采云系统系统故障原因造成开标不成功的。</w:t>
      </w:r>
    </w:p>
    <w:p w14:paraId="34325CC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27BD411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 如出现投标截止时间结束后参加投标的供应商或者在评标期间对招标文件做出实质响应的供应商不足三家情况，按财政部第87号令第四十三条的规定执行。</w:t>
      </w:r>
    </w:p>
    <w:p w14:paraId="2028F1C4">
      <w:pPr>
        <w:pStyle w:val="204"/>
        <w:pageBreakBefore w:val="0"/>
        <w:spacing w:before="0" w:after="0" w:line="440" w:lineRule="exact"/>
        <w:ind w:firstLine="482"/>
        <w:jc w:val="left"/>
        <w:rPr>
          <w:rStyle w:val="55"/>
          <w:rFonts w:hint="eastAsia" w:ascii="宋体" w:hAnsi="宋体" w:eastAsia="宋体" w:cs="宋体"/>
          <w:b/>
          <w:bCs/>
          <w:color w:val="auto"/>
          <w:sz w:val="24"/>
          <w:szCs w:val="24"/>
          <w:highlight w:val="none"/>
        </w:rPr>
      </w:pPr>
      <w:bookmarkStart w:id="175" w:name="_Toc513029235"/>
      <w:bookmarkStart w:id="176" w:name="_Toc20823307"/>
      <w:bookmarkStart w:id="177" w:name="_Toc16938551"/>
      <w:bookmarkStart w:id="178" w:name="_Toc120614219"/>
      <w:bookmarkStart w:id="179" w:name="_Toc38368125"/>
      <w:bookmarkStart w:id="180" w:name="_Toc54615244"/>
      <w:bookmarkStart w:id="181" w:name="_Toc28184"/>
      <w:bookmarkStart w:id="182" w:name="_Toc35266025"/>
      <w:r>
        <w:rPr>
          <w:rStyle w:val="55"/>
          <w:rFonts w:hint="eastAsia" w:ascii="宋体" w:hAnsi="宋体" w:eastAsia="宋体" w:cs="宋体"/>
          <w:b/>
          <w:bCs/>
          <w:color w:val="auto"/>
          <w:sz w:val="24"/>
          <w:szCs w:val="24"/>
          <w:highlight w:val="none"/>
        </w:rPr>
        <w:t>六、</w:t>
      </w:r>
      <w:bookmarkEnd w:id="175"/>
      <w:bookmarkEnd w:id="176"/>
      <w:bookmarkEnd w:id="177"/>
      <w:r>
        <w:rPr>
          <w:rStyle w:val="55"/>
          <w:rFonts w:hint="eastAsia" w:ascii="宋体" w:hAnsi="宋体" w:eastAsia="宋体" w:cs="宋体"/>
          <w:b/>
          <w:bCs/>
          <w:color w:val="auto"/>
          <w:sz w:val="24"/>
          <w:szCs w:val="24"/>
          <w:highlight w:val="none"/>
        </w:rPr>
        <w:t>定标</w:t>
      </w:r>
      <w:bookmarkEnd w:id="178"/>
      <w:bookmarkEnd w:id="179"/>
      <w:bookmarkEnd w:id="180"/>
      <w:bookmarkEnd w:id="181"/>
      <w:bookmarkEnd w:id="182"/>
    </w:p>
    <w:p w14:paraId="3753865E">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83" w:name="_Toc513029238"/>
      <w:bookmarkStart w:id="184" w:name="_Toc16938554"/>
      <w:bookmarkStart w:id="185" w:name="_Toc20823310"/>
      <w:r>
        <w:rPr>
          <w:rFonts w:hint="eastAsia" w:ascii="宋体" w:hAnsi="宋体" w:eastAsia="宋体" w:cs="宋体"/>
          <w:b/>
          <w:bCs/>
          <w:color w:val="auto"/>
          <w:sz w:val="24"/>
          <w:szCs w:val="24"/>
          <w:highlight w:val="none"/>
        </w:rPr>
        <w:t>28</w:t>
      </w:r>
      <w:bookmarkEnd w:id="183"/>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确定</w:t>
      </w:r>
      <w:bookmarkEnd w:id="184"/>
      <w:bookmarkEnd w:id="185"/>
      <w:r>
        <w:rPr>
          <w:rFonts w:hint="eastAsia" w:ascii="宋体" w:hAnsi="宋体" w:eastAsia="宋体" w:cs="宋体"/>
          <w:b/>
          <w:bCs/>
          <w:color w:val="auto"/>
          <w:sz w:val="24"/>
          <w:szCs w:val="24"/>
          <w:highlight w:val="none"/>
        </w:rPr>
        <w:t>中标单位</w:t>
      </w:r>
      <w:bookmarkEnd w:id="174"/>
    </w:p>
    <w:p w14:paraId="0F0128B9">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28.1评委会根据本招标文件规定评标办法与评标标准向采购人推荐出1名中标候选人。</w:t>
      </w:r>
    </w:p>
    <w:p w14:paraId="4EDDACD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28.2采购人应根据评委会推荐的中标候选人确定中标人。</w:t>
      </w:r>
    </w:p>
    <w:p w14:paraId="548FE0C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w:t>
      </w: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4C6BABE6">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若有充分证据证明，中标人出现下列情况之一的，一经查实，中标无效：</w:t>
      </w:r>
    </w:p>
    <w:p w14:paraId="7597F3FC">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（1）提供虚假材料谋取中标的；</w:t>
      </w:r>
    </w:p>
    <w:p w14:paraId="748D69F7">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（2）采取不正当手段诋毁、排挤其他供应商的；</w:t>
      </w:r>
    </w:p>
    <w:p w14:paraId="25B35F9D">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（3）与采购人、其他供应商或者采购代理机构恶意串通的；</w:t>
      </w:r>
    </w:p>
    <w:p w14:paraId="57258C06">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（4）向采购人、采购代理机构行贿或者提供其他不正当利益的；</w:t>
      </w:r>
    </w:p>
    <w:p w14:paraId="5B657683">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（5）在招标采购过程中与采购人进行协商谈判的；</w:t>
      </w:r>
    </w:p>
    <w:p w14:paraId="080F7100">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（6）向评标委员会行贿或者提供其他不正当利益。</w:t>
      </w:r>
    </w:p>
    <w:p w14:paraId="6CE8B9F2">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质疑</w:t>
      </w:r>
    </w:p>
    <w:p w14:paraId="193E70CE">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质疑形式</w:t>
      </w:r>
    </w:p>
    <w:p w14:paraId="6480960A">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3BA2F99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.2质疑必须按《政府采购法》、《政府采购法实施条例》及财政部94号令的相关规定提交，未按上述要求提交的质疑函</w:t>
      </w:r>
      <w:bookmarkStart w:id="186" w:name="EB0a0bb8d9f8954ef79aa564dbfd72d9f1"/>
      <w:r>
        <w:rPr>
          <w:rFonts w:hint="eastAsia" w:ascii="宋体" w:hAnsi="宋体" w:eastAsia="宋体" w:cs="宋体"/>
          <w:color w:val="auto"/>
          <w:sz w:val="24"/>
          <w:szCs w:val="24"/>
          <w:highlight w:val="none"/>
        </w:rPr>
        <w:t>公共资源交易中心</w:t>
      </w:r>
      <w:bookmarkEnd w:id="186"/>
      <w:r>
        <w:rPr>
          <w:rFonts w:hint="eastAsia" w:ascii="宋体" w:hAnsi="宋体" w:eastAsia="宋体" w:cs="宋体"/>
          <w:color w:val="auto"/>
          <w:sz w:val="24"/>
          <w:szCs w:val="24"/>
          <w:highlight w:val="none"/>
        </w:rPr>
        <w:t>有权不予受理</w:t>
      </w:r>
    </w:p>
    <w:p w14:paraId="326C709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29.1.3质疑函应当包括下列内容：</w:t>
      </w:r>
    </w:p>
    <w:p w14:paraId="27970A4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29.1.3.1供应商的姓名或者名称、地址、邮编、联系人及联系电话；</w:t>
      </w:r>
    </w:p>
    <w:p w14:paraId="142EC80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29.1.3.2质疑项目的名称、编号；</w:t>
      </w:r>
    </w:p>
    <w:p w14:paraId="6035318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29.1.3.3具体、明确的质疑事项和与质疑事项相关的请求；</w:t>
      </w:r>
    </w:p>
    <w:p w14:paraId="047154FD">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29.1.3.4事实依据；</w:t>
      </w:r>
    </w:p>
    <w:p w14:paraId="4613768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29.1.3.5必要的法律依据；</w:t>
      </w:r>
    </w:p>
    <w:p w14:paraId="21E4CAC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29.1.3.6提出质疑的日期。</w:t>
      </w:r>
    </w:p>
    <w:p w14:paraId="630E676A">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29.1.4质疑函应当由法定代表人、主要负责人，或者其授权代表签字或者盖章，并加盖公章。匿名提交的质疑将不予受理。</w:t>
      </w:r>
    </w:p>
    <w:p w14:paraId="43A442D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29.1.5质疑的送达方式</w:t>
      </w:r>
    </w:p>
    <w:p w14:paraId="6D19FEEC">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29.1.5.1质疑函应采用邮寄送达或直接送达的方式递交，采用其他方式送达（含传真、电子邮件等）的，公共资源交易中心有权不予受理。</w:t>
      </w:r>
    </w:p>
    <w:p w14:paraId="2F63094C">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特别提示</w:t>
      </w:r>
    </w:p>
    <w:p w14:paraId="250CC151">
      <w:pPr>
        <w:pageBreakBefore w:val="0"/>
        <w:spacing w:line="440" w:lineRule="exact"/>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5D2C4274">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245747D4">
      <w:pPr>
        <w:pageBreakBefore w:val="0"/>
        <w:spacing w:line="440" w:lineRule="exact"/>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bookmarkStart w:id="187" w:name="EB099f29e99fec42e0b68e9bb29a0c4ea8"/>
      <w:r>
        <w:rPr>
          <w:rFonts w:hint="eastAsia" w:ascii="宋体" w:hAnsi="宋体" w:eastAsia="宋体" w:cs="宋体"/>
          <w:color w:val="auto"/>
          <w:sz w:val="24"/>
          <w:szCs w:val="24"/>
          <w:highlight w:val="none"/>
        </w:rPr>
        <w:t>公共资源交易中心</w:t>
      </w:r>
      <w:bookmarkEnd w:id="187"/>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16F2D184">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731D8DA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.1采购人或</w:t>
      </w:r>
      <w:bookmarkStart w:id="188" w:name="EB8773124fd4fb4b248e75c3aa7fb3bbda"/>
      <w:r>
        <w:rPr>
          <w:rFonts w:hint="eastAsia" w:ascii="宋体" w:hAnsi="宋体" w:eastAsia="宋体" w:cs="宋体"/>
          <w:color w:val="auto"/>
          <w:sz w:val="24"/>
          <w:szCs w:val="24"/>
          <w:highlight w:val="none"/>
        </w:rPr>
        <w:t>公共资源交易中心</w:t>
      </w:r>
      <w:bookmarkEnd w:id="188"/>
      <w:r>
        <w:rPr>
          <w:rFonts w:hint="eastAsia" w:ascii="宋体" w:hAnsi="宋体" w:eastAsia="宋体" w:cs="宋体"/>
          <w:color w:val="auto"/>
          <w:sz w:val="24"/>
          <w:szCs w:val="24"/>
          <w:highlight w:val="none"/>
        </w:rPr>
        <w:t>将在收到供应商的质疑后七个工作日内作出答复，答复的内容不涉及商业秘密。</w:t>
      </w:r>
    </w:p>
    <w:p w14:paraId="1D687192">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中标通知书</w:t>
      </w:r>
    </w:p>
    <w:p w14:paraId="1C186081">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30.l在中标结果确定后2个工作日内，</w:t>
      </w:r>
      <w:bookmarkStart w:id="189" w:name="EB74ca8e7cbd0c43048dde3bacda3415fd"/>
      <w:r>
        <w:rPr>
          <w:rFonts w:hint="eastAsia" w:ascii="宋体" w:hAnsi="宋体" w:eastAsia="宋体" w:cs="宋体"/>
          <w:color w:val="auto"/>
          <w:sz w:val="24"/>
          <w:szCs w:val="24"/>
          <w:highlight w:val="none"/>
        </w:rPr>
        <w:t>公共资源交易中心</w:t>
      </w:r>
      <w:bookmarkEnd w:id="189"/>
      <w:r>
        <w:rPr>
          <w:rFonts w:hint="eastAsia" w:ascii="宋体" w:hAnsi="宋体" w:eastAsia="宋体" w:cs="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00EA038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75DDE09D">
      <w:pPr>
        <w:pageBreakBefore w:val="0"/>
        <w:spacing w:line="440" w:lineRule="exact"/>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七、授予合同</w:t>
      </w:r>
    </w:p>
    <w:p w14:paraId="316EDEEF">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31. 签订合同</w:t>
      </w:r>
    </w:p>
    <w:p w14:paraId="459C686D">
      <w:pPr>
        <w:pageBreakBefore w:val="0"/>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31.l</w:t>
      </w:r>
      <w:r>
        <w:rPr>
          <w:rFonts w:hint="eastAsia" w:ascii="宋体" w:hAnsi="宋体" w:eastAsia="宋体" w:cs="宋体"/>
          <w:b/>
          <w:bCs w:val="0"/>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01F31B5">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31.2招标文件、中标人的投标文件及招标过程中有关澄清、承诺文件均应作为合同附件。</w:t>
      </w:r>
    </w:p>
    <w:p w14:paraId="31FE1C7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14:paraId="3D723DE5">
      <w:pPr>
        <w:keepNext/>
        <w:keepLines/>
        <w:pageBreakBefore w:val="0"/>
        <w:spacing w:line="440" w:lineRule="exact"/>
        <w:ind w:firstLine="482"/>
        <w:outlineLvl w:val="3"/>
        <w:rPr>
          <w:rFonts w:hint="eastAsia" w:ascii="宋体" w:hAnsi="宋体" w:eastAsia="宋体" w:cs="宋体"/>
          <w:b/>
          <w:bCs w:val="0"/>
          <w:strike w:val="0"/>
          <w:color w:val="auto"/>
          <w:sz w:val="24"/>
          <w:szCs w:val="24"/>
          <w:highlight w:val="none"/>
        </w:rPr>
      </w:pPr>
      <w:r>
        <w:rPr>
          <w:rFonts w:hint="eastAsia" w:ascii="宋体" w:hAnsi="宋体" w:eastAsia="宋体" w:cs="宋体"/>
          <w:b/>
          <w:bCs w:val="0"/>
          <w:strike w:val="0"/>
          <w:color w:val="auto"/>
          <w:sz w:val="24"/>
          <w:szCs w:val="24"/>
          <w:highlight w:val="none"/>
        </w:rPr>
        <w:t>32</w:t>
      </w:r>
      <w:r>
        <w:rPr>
          <w:rFonts w:hint="eastAsia" w:ascii="宋体" w:hAnsi="宋体" w:eastAsia="宋体" w:cs="宋体"/>
          <w:b/>
          <w:bCs w:val="0"/>
          <w:strike w:val="0"/>
          <w:color w:val="auto"/>
          <w:sz w:val="24"/>
          <w:szCs w:val="24"/>
          <w:highlight w:val="none"/>
          <w:lang w:eastAsia="zh-CN"/>
        </w:rPr>
        <w:t>.</w:t>
      </w:r>
      <w:r>
        <w:rPr>
          <w:rFonts w:hint="eastAsia" w:ascii="宋体" w:hAnsi="宋体" w:eastAsia="宋体" w:cs="宋体"/>
          <w:b/>
          <w:bCs w:val="0"/>
          <w:strike w:val="0"/>
          <w:color w:val="auto"/>
          <w:sz w:val="24"/>
          <w:szCs w:val="24"/>
          <w:highlight w:val="none"/>
        </w:rPr>
        <w:t>履约保证金</w:t>
      </w:r>
    </w:p>
    <w:p w14:paraId="21A69F22">
      <w:pPr>
        <w:pStyle w:val="608"/>
        <w:pageBreakBefore w:val="0"/>
        <w:spacing w:line="440" w:lineRule="exact"/>
        <w:ind w:firstLine="500"/>
        <w:outlineLvl w:val="9"/>
        <w:rPr>
          <w:rFonts w:hint="eastAsia" w:ascii="宋体" w:hAnsi="宋体" w:eastAsia="宋体" w:cs="宋体"/>
          <w:b/>
          <w:bCs/>
          <w:strike w:val="0"/>
          <w:color w:val="auto"/>
          <w:sz w:val="24"/>
          <w:szCs w:val="24"/>
          <w:highlight w:val="yellow"/>
          <w:lang w:val="en-US" w:eastAsia="zh-CN"/>
        </w:rPr>
      </w:pPr>
      <w:r>
        <w:rPr>
          <w:rStyle w:val="212"/>
          <w:rFonts w:hint="eastAsia" w:ascii="宋体" w:hAnsi="宋体" w:eastAsia="宋体" w:cs="宋体"/>
          <w:b w:val="0"/>
          <w:strike w:val="0"/>
          <w:color w:val="auto"/>
          <w:spacing w:val="7"/>
          <w:sz w:val="24"/>
          <w:szCs w:val="24"/>
          <w:highlight w:val="none"/>
        </w:rPr>
        <w:t>32.</w:t>
      </w:r>
      <w:r>
        <w:rPr>
          <w:rStyle w:val="212"/>
          <w:rFonts w:hint="eastAsia" w:ascii="宋体" w:hAnsi="宋体" w:eastAsia="宋体" w:cs="宋体"/>
          <w:b w:val="0"/>
          <w:strike w:val="0"/>
          <w:color w:val="auto"/>
          <w:spacing w:val="7"/>
          <w:sz w:val="24"/>
          <w:szCs w:val="24"/>
          <w:highlight w:val="none"/>
          <w:lang w:val="en-US" w:eastAsia="zh-CN"/>
        </w:rPr>
        <w:t>1</w:t>
      </w:r>
      <w:r>
        <w:rPr>
          <w:rStyle w:val="212"/>
          <w:rFonts w:hint="eastAsia" w:ascii="宋体" w:hAnsi="宋体" w:eastAsia="宋体" w:cs="宋体"/>
          <w:b w:val="0"/>
          <w:strike w:val="0"/>
          <w:color w:val="auto"/>
          <w:spacing w:val="7"/>
          <w:sz w:val="24"/>
          <w:szCs w:val="24"/>
          <w:highlight w:val="none"/>
        </w:rPr>
        <w:t>合同签订前，中标人向采购单位交付的履约保证金为</w:t>
      </w:r>
      <w:r>
        <w:rPr>
          <w:rStyle w:val="212"/>
          <w:rFonts w:hint="eastAsia" w:ascii="宋体" w:hAnsi="宋体" w:eastAsia="宋体" w:cs="宋体"/>
          <w:color w:val="auto"/>
          <w:spacing w:val="7"/>
          <w:sz w:val="24"/>
          <w:szCs w:val="24"/>
          <w:highlight w:val="none"/>
          <w:lang w:val="zh-CN"/>
        </w:rPr>
        <w:t>合同总价款</w:t>
      </w:r>
      <w:r>
        <w:rPr>
          <w:rStyle w:val="212"/>
          <w:rFonts w:hint="eastAsia" w:ascii="宋体" w:hAnsi="宋体" w:eastAsia="宋体" w:cs="宋体"/>
          <w:color w:val="auto"/>
          <w:spacing w:val="7"/>
          <w:sz w:val="24"/>
          <w:szCs w:val="24"/>
          <w:highlight w:val="none"/>
          <w:lang w:val="en-US"/>
        </w:rPr>
        <w:t>的</w:t>
      </w:r>
      <w:r>
        <w:rPr>
          <w:rStyle w:val="212"/>
          <w:rFonts w:hint="eastAsia" w:ascii="宋体" w:hAnsi="宋体" w:eastAsia="宋体" w:cs="宋体"/>
          <w:color w:val="auto"/>
          <w:spacing w:val="7"/>
          <w:sz w:val="24"/>
          <w:szCs w:val="24"/>
          <w:highlight w:val="none"/>
          <w:lang w:val="en-US" w:eastAsia="zh-CN"/>
        </w:rPr>
        <w:t>2</w:t>
      </w:r>
      <w:r>
        <w:rPr>
          <w:rStyle w:val="212"/>
          <w:rFonts w:hint="eastAsia" w:ascii="宋体" w:hAnsi="宋体" w:eastAsia="宋体" w:cs="宋体"/>
          <w:color w:val="auto"/>
          <w:spacing w:val="7"/>
          <w:sz w:val="24"/>
          <w:szCs w:val="24"/>
          <w:highlight w:val="none"/>
          <w:lang w:val="zh-CN"/>
        </w:rPr>
        <w:t>％</w:t>
      </w:r>
      <w:r>
        <w:rPr>
          <w:rStyle w:val="212"/>
          <w:rFonts w:hint="eastAsia" w:ascii="宋体" w:hAnsi="宋体" w:eastAsia="宋体" w:cs="宋体"/>
          <w:b w:val="0"/>
          <w:strike w:val="0"/>
          <w:color w:val="auto"/>
          <w:spacing w:val="7"/>
          <w:sz w:val="24"/>
          <w:szCs w:val="24"/>
          <w:highlight w:val="none"/>
          <w:lang w:val="en-US" w:eastAsia="zh-CN"/>
        </w:rPr>
        <w:t>。</w:t>
      </w:r>
    </w:p>
    <w:p w14:paraId="5BD4A5D7">
      <w:pPr>
        <w:pageBreakBefore w:val="0"/>
        <w:spacing w:line="440" w:lineRule="exact"/>
        <w:ind w:firstLine="480"/>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rPr>
        <w:t>32.2履约保证金必须是人民币。</w:t>
      </w:r>
      <w:r>
        <w:rPr>
          <w:rFonts w:hint="eastAsia" w:ascii="宋体" w:hAnsi="宋体" w:eastAsia="宋体" w:cs="宋体"/>
          <w:strike w:val="0"/>
          <w:color w:val="auto"/>
          <w:sz w:val="24"/>
          <w:szCs w:val="24"/>
          <w:highlight w:val="none"/>
        </w:rPr>
        <w:t>履约保证金应当以支票、汇票、本票或者金融机构、担保机构出具的保函等非现金形式提交。</w:t>
      </w:r>
    </w:p>
    <w:p w14:paraId="4F595F27">
      <w:pPr>
        <w:spacing w:line="440" w:lineRule="exact"/>
        <w:ind w:firstLine="480"/>
        <w:rPr>
          <w:rFonts w:hint="eastAsia"/>
          <w:strike w:val="0"/>
          <w:highlight w:val="none"/>
        </w:rPr>
      </w:pPr>
      <w:r>
        <w:rPr>
          <w:rFonts w:hint="eastAsia" w:ascii="宋体" w:hAnsi="宋体"/>
          <w:bCs/>
          <w:strike w:val="0"/>
          <w:sz w:val="24"/>
          <w:highlight w: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F877944">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33</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货物和服务的追加、添购</w:t>
      </w:r>
    </w:p>
    <w:p w14:paraId="3A9116C2">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7E5CC01A">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34</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监督和公证</w:t>
      </w:r>
    </w:p>
    <w:p w14:paraId="768C371F">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34.1政府有关监督部门将对投标全过程进行监督。</w:t>
      </w:r>
      <w:bookmarkStart w:id="190" w:name="EB0f9f45dd5e234a13a81c333deb906690"/>
    </w:p>
    <w:p w14:paraId="7DEC7836">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招标代理机构的采购过程将通过公证机关进行公证。</w:t>
      </w:r>
      <w:bookmarkEnd w:id="35"/>
      <w:bookmarkEnd w:id="36"/>
      <w:bookmarkEnd w:id="37"/>
      <w:bookmarkEnd w:id="38"/>
      <w:bookmarkEnd w:id="39"/>
      <w:bookmarkEnd w:id="190"/>
    </w:p>
    <w:p w14:paraId="70AE3287">
      <w:pPr>
        <w:pStyle w:val="270"/>
        <w:pageBreakBefore/>
        <w:spacing w:line="360" w:lineRule="auto"/>
        <w:rPr>
          <w:rFonts w:hint="eastAsia" w:ascii="宋体" w:hAnsi="宋体" w:eastAsia="宋体"/>
          <w:color w:val="auto"/>
          <w:sz w:val="44"/>
          <w:szCs w:val="32"/>
          <w:highlight w:val="none"/>
        </w:rPr>
      </w:pPr>
      <w:bookmarkStart w:id="191" w:name="_Toc3449"/>
      <w:bookmarkStart w:id="192" w:name="_Toc12745"/>
      <w:bookmarkStart w:id="193" w:name="_Toc54615245"/>
      <w:bookmarkStart w:id="194" w:name="_Toc22460"/>
      <w:bookmarkStart w:id="195" w:name="_Toc38368127"/>
      <w:bookmarkStart w:id="196" w:name="_Toc35266027"/>
      <w:bookmarkStart w:id="197" w:name="_Hlt16619350"/>
      <w:bookmarkStart w:id="198" w:name="_Toc20823346"/>
      <w:bookmarkStart w:id="199" w:name="_Toc54615246"/>
      <w:bookmarkStart w:id="200" w:name="_Toc38368128"/>
      <w:bookmarkStart w:id="201" w:name="_Toc16938590"/>
      <w:bookmarkStart w:id="202" w:name="_Toc35266028"/>
      <w:bookmarkStart w:id="203" w:name="_Toc120614244"/>
      <w:bookmarkStart w:id="204" w:name="_Toc21415"/>
      <w:bookmarkStart w:id="205" w:name="_Toc5729"/>
      <w:r>
        <w:rPr>
          <w:rFonts w:hint="eastAsia" w:ascii="宋体" w:hAnsi="宋体" w:eastAsia="宋体"/>
          <w:color w:val="auto"/>
          <w:sz w:val="44"/>
          <w:szCs w:val="32"/>
          <w:highlight w:val="none"/>
        </w:rPr>
        <w:t>第三章 合同条款及格式</w:t>
      </w:r>
      <w:bookmarkEnd w:id="191"/>
      <w:bookmarkEnd w:id="192"/>
      <w:bookmarkEnd w:id="193"/>
      <w:bookmarkEnd w:id="194"/>
      <w:bookmarkEnd w:id="195"/>
      <w:bookmarkEnd w:id="196"/>
    </w:p>
    <w:p w14:paraId="584DE1E0">
      <w:pPr>
        <w:pStyle w:val="531"/>
        <w:spacing w:line="440" w:lineRule="exact"/>
        <w:ind w:firstLine="480"/>
        <w:rPr>
          <w:rStyle w:val="212"/>
          <w:rFonts w:hint="eastAsia" w:ascii="宋体" w:hAnsi="宋体"/>
          <w:color w:val="auto"/>
          <w:sz w:val="24"/>
          <w:szCs w:val="24"/>
          <w:highlight w:val="none"/>
        </w:rPr>
      </w:pPr>
      <w:r>
        <w:rPr>
          <w:rStyle w:val="212"/>
          <w:rFonts w:hint="default" w:hAnsi="宋体" w:eastAsia="Times New Roman"/>
          <w:color w:val="auto"/>
          <w:sz w:val="24"/>
          <w:szCs w:val="24"/>
          <w:highlight w:val="none"/>
        </w:rPr>
        <w:t>以下为中标</w:t>
      </w:r>
      <w:r>
        <w:rPr>
          <w:rStyle w:val="212"/>
          <w:rFonts w:hint="eastAsia" w:ascii="宋体" w:hAnsi="宋体"/>
          <w:color w:val="auto"/>
          <w:sz w:val="24"/>
          <w:szCs w:val="24"/>
          <w:highlight w:val="none"/>
        </w:rPr>
        <w:t>(</w:t>
      </w:r>
      <w:r>
        <w:rPr>
          <w:rStyle w:val="212"/>
          <w:rFonts w:hint="default" w:hAnsi="宋体" w:eastAsia="Times New Roman"/>
          <w:color w:val="auto"/>
          <w:sz w:val="24"/>
          <w:szCs w:val="24"/>
          <w:highlight w:val="none"/>
        </w:rPr>
        <w:t>成交</w:t>
      </w:r>
      <w:r>
        <w:rPr>
          <w:rStyle w:val="212"/>
          <w:rFonts w:hint="eastAsia" w:ascii="宋体" w:hAnsi="宋体"/>
          <w:color w:val="auto"/>
          <w:sz w:val="24"/>
          <w:szCs w:val="24"/>
          <w:highlight w:val="none"/>
        </w:rPr>
        <w:t>)</w:t>
      </w:r>
      <w:r>
        <w:rPr>
          <w:rStyle w:val="212"/>
          <w:rFonts w:hint="default" w:hAnsi="宋体" w:eastAsia="Times New Roman"/>
          <w:color w:val="auto"/>
          <w:sz w:val="24"/>
          <w:szCs w:val="24"/>
          <w:highlight w:val="none"/>
        </w:rPr>
        <w:t>后签定本项目合同的通用条款，中标</w:t>
      </w:r>
      <w:r>
        <w:rPr>
          <w:rStyle w:val="212"/>
          <w:rFonts w:hint="eastAsia" w:ascii="宋体" w:hAnsi="宋体"/>
          <w:color w:val="auto"/>
          <w:sz w:val="24"/>
          <w:szCs w:val="24"/>
          <w:highlight w:val="none"/>
        </w:rPr>
        <w:t>(</w:t>
      </w:r>
      <w:r>
        <w:rPr>
          <w:rStyle w:val="212"/>
          <w:rFonts w:hint="default" w:hAnsi="宋体" w:eastAsia="Times New Roman"/>
          <w:color w:val="auto"/>
          <w:sz w:val="24"/>
          <w:szCs w:val="24"/>
          <w:highlight w:val="none"/>
        </w:rPr>
        <w:t>成交</w:t>
      </w:r>
      <w:r>
        <w:rPr>
          <w:rStyle w:val="212"/>
          <w:rFonts w:hint="eastAsia" w:ascii="宋体" w:hAnsi="宋体"/>
          <w:color w:val="auto"/>
          <w:sz w:val="24"/>
          <w:szCs w:val="24"/>
          <w:highlight w:val="none"/>
        </w:rPr>
        <w:t>)</w:t>
      </w:r>
      <w:r>
        <w:rPr>
          <w:rStyle w:val="212"/>
          <w:rFonts w:hint="default" w:hAnsi="宋体" w:eastAsia="Times New Roman"/>
          <w:color w:val="auto"/>
          <w:sz w:val="24"/>
          <w:szCs w:val="24"/>
          <w:highlight w:val="none"/>
        </w:rPr>
        <w:t>供应商不得提出实质性的修改。</w:t>
      </w:r>
    </w:p>
    <w:p w14:paraId="1D232C97">
      <w:pPr>
        <w:pStyle w:val="531"/>
        <w:jc w:val="center"/>
        <w:outlineLvl w:val="1"/>
        <w:rPr>
          <w:rStyle w:val="212"/>
          <w:rFonts w:hint="default"/>
          <w:b/>
          <w:color w:val="auto"/>
          <w:sz w:val="32"/>
          <w:szCs w:val="24"/>
          <w:highlight w:val="none"/>
        </w:rPr>
      </w:pPr>
      <w:r>
        <w:rPr>
          <w:rStyle w:val="212"/>
          <w:rFonts w:hint="eastAsia"/>
          <w:b/>
          <w:color w:val="auto"/>
          <w:sz w:val="32"/>
          <w:szCs w:val="24"/>
          <w:highlight w:val="none"/>
        </w:rPr>
        <w:t>张家港市政府采购合同</w:t>
      </w:r>
    </w:p>
    <w:p w14:paraId="2CA362D2">
      <w:pPr>
        <w:pStyle w:val="531"/>
        <w:keepNext w:val="0"/>
        <w:keepLines w:val="0"/>
        <w:pageBreakBefore w:val="0"/>
        <w:widowControl w:val="0"/>
        <w:spacing w:line="440" w:lineRule="exact"/>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项目名称：</w:t>
      </w:r>
      <w:bookmarkStart w:id="206" w:name="biaoduanname_1"/>
      <w:r>
        <w:rPr>
          <w:rStyle w:val="212"/>
          <w:rFonts w:hint="eastAsia" w:ascii="宋体" w:hAnsi="宋体" w:eastAsia="宋体" w:cs="宋体"/>
          <w:color w:val="auto"/>
          <w:sz w:val="24"/>
          <w:szCs w:val="24"/>
          <w:highlight w:val="none"/>
        </w:rPr>
        <w:t xml:space="preserve">                   </w:t>
      </w:r>
      <w:bookmarkEnd w:id="206"/>
      <w:r>
        <w:rPr>
          <w:rStyle w:val="212"/>
          <w:rFonts w:hint="eastAsia" w:ascii="宋体" w:hAnsi="宋体" w:eastAsia="宋体" w:cs="宋体"/>
          <w:color w:val="auto"/>
          <w:sz w:val="24"/>
          <w:szCs w:val="24"/>
          <w:highlight w:val="none"/>
        </w:rPr>
        <w:t xml:space="preserve">         </w:t>
      </w:r>
    </w:p>
    <w:p w14:paraId="1543F70D">
      <w:pPr>
        <w:pStyle w:val="531"/>
        <w:keepNext w:val="0"/>
        <w:keepLines w:val="0"/>
        <w:pageBreakBefore w:val="0"/>
        <w:widowControl w:val="0"/>
        <w:spacing w:line="440" w:lineRule="exact"/>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项目编号：</w:t>
      </w:r>
      <w:bookmarkStart w:id="207" w:name="projectno"/>
      <w:r>
        <w:rPr>
          <w:rStyle w:val="212"/>
          <w:rFonts w:hint="eastAsia" w:ascii="宋体" w:hAnsi="宋体" w:eastAsia="宋体" w:cs="宋体"/>
          <w:color w:val="auto"/>
          <w:sz w:val="24"/>
          <w:szCs w:val="24"/>
          <w:highlight w:val="none"/>
        </w:rPr>
        <w:t xml:space="preserve">                  </w:t>
      </w:r>
      <w:bookmarkEnd w:id="207"/>
    </w:p>
    <w:p w14:paraId="2FAE3769">
      <w:pPr>
        <w:pStyle w:val="531"/>
        <w:keepNext w:val="0"/>
        <w:keepLines w:val="0"/>
        <w:pageBreakBefore w:val="0"/>
        <w:widowControl w:val="0"/>
        <w:spacing w:line="440" w:lineRule="exact"/>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甲方：（买方）</w:t>
      </w:r>
      <w:r>
        <w:rPr>
          <w:rStyle w:val="212"/>
          <w:rFonts w:hint="eastAsia" w:ascii="宋体" w:hAnsi="宋体" w:eastAsia="宋体" w:cs="宋体"/>
          <w:color w:val="auto"/>
          <w:sz w:val="24"/>
          <w:szCs w:val="24"/>
          <w:highlight w:val="none"/>
          <w:u w:val="single"/>
        </w:rPr>
        <w:t xml:space="preserve"> </w:t>
      </w:r>
      <w:bookmarkStart w:id="208" w:name="jianshedanwei_1"/>
      <w:r>
        <w:rPr>
          <w:rStyle w:val="212"/>
          <w:rFonts w:hint="eastAsia" w:ascii="宋体" w:hAnsi="宋体" w:eastAsia="宋体" w:cs="宋体"/>
          <w:color w:val="auto"/>
          <w:sz w:val="24"/>
          <w:szCs w:val="24"/>
          <w:highlight w:val="none"/>
          <w:u w:val="single"/>
        </w:rPr>
        <w:t xml:space="preserve">                  </w:t>
      </w:r>
      <w:bookmarkEnd w:id="208"/>
      <w:r>
        <w:rPr>
          <w:rStyle w:val="212"/>
          <w:rFonts w:hint="eastAsia" w:ascii="宋体" w:hAnsi="宋体" w:eastAsia="宋体" w:cs="宋体"/>
          <w:color w:val="auto"/>
          <w:sz w:val="24"/>
          <w:szCs w:val="24"/>
          <w:highlight w:val="none"/>
          <w:u w:val="single"/>
        </w:rPr>
        <w:t xml:space="preserve"> </w:t>
      </w:r>
    </w:p>
    <w:p w14:paraId="55E38B26">
      <w:pPr>
        <w:pStyle w:val="531"/>
        <w:keepNext w:val="0"/>
        <w:keepLines w:val="0"/>
        <w:pageBreakBefore w:val="0"/>
        <w:widowControl w:val="0"/>
        <w:spacing w:line="440" w:lineRule="exact"/>
        <w:rPr>
          <w:rStyle w:val="212"/>
          <w:rFonts w:hint="eastAsia" w:ascii="宋体" w:hAnsi="宋体" w:eastAsia="宋体" w:cs="宋体"/>
          <w:color w:val="auto"/>
          <w:sz w:val="24"/>
          <w:szCs w:val="24"/>
          <w:highlight w:val="none"/>
          <w:u w:val="single"/>
        </w:rPr>
      </w:pPr>
      <w:r>
        <w:rPr>
          <w:rStyle w:val="212"/>
          <w:rFonts w:hint="eastAsia" w:ascii="宋体" w:hAnsi="宋体" w:eastAsia="宋体" w:cs="宋体"/>
          <w:color w:val="auto"/>
          <w:sz w:val="24"/>
          <w:szCs w:val="24"/>
          <w:highlight w:val="none"/>
        </w:rPr>
        <w:t>乙方：（卖方）</w:t>
      </w:r>
      <w:r>
        <w:rPr>
          <w:rStyle w:val="212"/>
          <w:rFonts w:hint="eastAsia" w:ascii="宋体" w:hAnsi="宋体" w:eastAsia="宋体" w:cs="宋体"/>
          <w:color w:val="auto"/>
          <w:sz w:val="24"/>
          <w:szCs w:val="24"/>
          <w:highlight w:val="none"/>
          <w:u w:val="single"/>
        </w:rPr>
        <w:t xml:space="preserve"> </w:t>
      </w:r>
      <w:bookmarkStart w:id="209" w:name="zhongbiaodanweiname_1"/>
      <w:r>
        <w:rPr>
          <w:rStyle w:val="212"/>
          <w:rFonts w:hint="eastAsia" w:ascii="宋体" w:hAnsi="宋体" w:eastAsia="宋体" w:cs="宋体"/>
          <w:color w:val="auto"/>
          <w:sz w:val="24"/>
          <w:szCs w:val="24"/>
          <w:highlight w:val="none"/>
          <w:u w:val="single"/>
        </w:rPr>
        <w:t xml:space="preserve">                    </w:t>
      </w:r>
      <w:bookmarkEnd w:id="209"/>
      <w:r>
        <w:rPr>
          <w:rStyle w:val="212"/>
          <w:rFonts w:hint="eastAsia" w:ascii="宋体" w:hAnsi="宋体" w:eastAsia="宋体" w:cs="宋体"/>
          <w:color w:val="auto"/>
          <w:sz w:val="24"/>
          <w:szCs w:val="24"/>
          <w:highlight w:val="none"/>
          <w:u w:val="single"/>
        </w:rPr>
        <w:t xml:space="preserve"> </w:t>
      </w:r>
    </w:p>
    <w:p w14:paraId="3DFCA747">
      <w:pPr>
        <w:pStyle w:val="531"/>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甲、乙双方根据苏州市公共资源交易中心张家港分中心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0C1A84C0">
      <w:pPr>
        <w:pStyle w:val="531"/>
        <w:keepNext w:val="0"/>
        <w:keepLines w:val="0"/>
        <w:pageBreakBefore w:val="0"/>
        <w:widowControl w:val="0"/>
        <w:spacing w:line="440" w:lineRule="exact"/>
        <w:ind w:firstLine="472"/>
        <w:outlineLvl w:val="1"/>
        <w:rPr>
          <w:rStyle w:val="212"/>
          <w:rFonts w:hint="eastAsia" w:ascii="宋体" w:hAnsi="宋体" w:eastAsia="宋体" w:cs="宋体"/>
          <w:b/>
          <w:color w:val="auto"/>
          <w:sz w:val="24"/>
          <w:szCs w:val="24"/>
          <w:highlight w:val="none"/>
        </w:rPr>
      </w:pPr>
      <w:r>
        <w:rPr>
          <w:rStyle w:val="212"/>
          <w:rFonts w:hint="eastAsia" w:ascii="宋体" w:hAnsi="宋体" w:eastAsia="宋体" w:cs="宋体"/>
          <w:b/>
          <w:color w:val="auto"/>
          <w:sz w:val="24"/>
          <w:szCs w:val="24"/>
          <w:highlight w:val="none"/>
        </w:rPr>
        <w:t xml:space="preserve">一、服务内容 </w:t>
      </w:r>
    </w:p>
    <w:tbl>
      <w:tblPr>
        <w:tblStyle w:val="3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430B6B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07AD1043">
            <w:pPr>
              <w:pStyle w:val="531"/>
              <w:keepNext w:val="0"/>
              <w:keepLines w:val="0"/>
              <w:pageBreakBefore w:val="0"/>
              <w:widowControl w:val="0"/>
              <w:spacing w:line="440" w:lineRule="exact"/>
              <w:jc w:val="center"/>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158CDBD6">
            <w:pPr>
              <w:pStyle w:val="531"/>
              <w:keepNext w:val="0"/>
              <w:keepLines w:val="0"/>
              <w:pageBreakBefore w:val="0"/>
              <w:widowControl w:val="0"/>
              <w:spacing w:line="440" w:lineRule="exact"/>
              <w:jc w:val="center"/>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2228DE9A">
            <w:pPr>
              <w:pStyle w:val="531"/>
              <w:keepNext w:val="0"/>
              <w:keepLines w:val="0"/>
              <w:pageBreakBefore w:val="0"/>
              <w:widowControl w:val="0"/>
              <w:spacing w:line="440" w:lineRule="exact"/>
              <w:ind w:firstLine="480"/>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服务内容</w:t>
            </w:r>
          </w:p>
        </w:tc>
      </w:tr>
      <w:tr w14:paraId="78C091A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228AB343">
            <w:pPr>
              <w:pStyle w:val="531"/>
              <w:keepNext w:val="0"/>
              <w:keepLines w:val="0"/>
              <w:pageBreakBefore w:val="0"/>
              <w:widowControl w:val="0"/>
              <w:spacing w:line="440" w:lineRule="exact"/>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 xml:space="preserve">     </w:t>
            </w:r>
            <w:bookmarkStart w:id="210" w:name="biaoduanname_3"/>
            <w:r>
              <w:rPr>
                <w:rStyle w:val="212"/>
                <w:rFonts w:hint="eastAsia" w:ascii="宋体" w:hAnsi="宋体" w:eastAsia="宋体" w:cs="宋体"/>
                <w:color w:val="auto"/>
                <w:sz w:val="24"/>
                <w:szCs w:val="24"/>
                <w:highlight w:val="none"/>
              </w:rPr>
              <w:t xml:space="preserve">        </w:t>
            </w:r>
            <w:bookmarkEnd w:id="210"/>
            <w:r>
              <w:rPr>
                <w:rStyle w:val="212"/>
                <w:rFonts w:hint="eastAsia" w:ascii="宋体" w:hAnsi="宋体" w:eastAsia="宋体" w:cs="宋体"/>
                <w:color w:val="auto"/>
                <w:sz w:val="24"/>
                <w:szCs w:val="24"/>
                <w:highlight w:val="none"/>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1D9DFB0A">
            <w:pPr>
              <w:pStyle w:val="531"/>
              <w:keepNext w:val="0"/>
              <w:keepLines w:val="0"/>
              <w:pageBreakBefore w:val="0"/>
              <w:widowControl w:val="0"/>
              <w:spacing w:line="440" w:lineRule="exact"/>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 xml:space="preserve">    </w:t>
            </w:r>
            <w:bookmarkStart w:id="211" w:name="zhongbiaopricelow_1"/>
            <w:r>
              <w:rPr>
                <w:rStyle w:val="212"/>
                <w:rFonts w:hint="eastAsia" w:ascii="宋体" w:hAnsi="宋体" w:eastAsia="宋体" w:cs="宋体"/>
                <w:color w:val="auto"/>
                <w:sz w:val="24"/>
                <w:szCs w:val="24"/>
                <w:highlight w:val="none"/>
              </w:rPr>
              <w:t xml:space="preserve">         </w:t>
            </w:r>
            <w:bookmarkEnd w:id="211"/>
            <w:r>
              <w:rPr>
                <w:rStyle w:val="212"/>
                <w:rFonts w:hint="eastAsia" w:ascii="宋体" w:hAnsi="宋体" w:eastAsia="宋体" w:cs="宋体"/>
                <w:color w:val="auto"/>
                <w:sz w:val="24"/>
                <w:szCs w:val="24"/>
                <w:highlight w:val="none"/>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48876740">
            <w:pPr>
              <w:pStyle w:val="531"/>
              <w:keepNext w:val="0"/>
              <w:keepLines w:val="0"/>
              <w:pageBreakBefore w:val="0"/>
              <w:widowControl w:val="0"/>
              <w:spacing w:line="440" w:lineRule="exact"/>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 xml:space="preserve">    </w:t>
            </w:r>
            <w:bookmarkStart w:id="212" w:name="fuwuqixian"/>
            <w:r>
              <w:rPr>
                <w:rStyle w:val="212"/>
                <w:rFonts w:hint="eastAsia" w:ascii="宋体" w:hAnsi="宋体" w:eastAsia="宋体" w:cs="宋体"/>
                <w:color w:val="auto"/>
                <w:sz w:val="24"/>
                <w:szCs w:val="24"/>
                <w:highlight w:val="none"/>
              </w:rPr>
              <w:t xml:space="preserve">        </w:t>
            </w:r>
            <w:bookmarkEnd w:id="212"/>
            <w:r>
              <w:rPr>
                <w:rStyle w:val="212"/>
                <w:rFonts w:hint="eastAsia" w:ascii="宋体" w:hAnsi="宋体" w:eastAsia="宋体" w:cs="宋体"/>
                <w:color w:val="auto"/>
                <w:sz w:val="24"/>
                <w:szCs w:val="24"/>
                <w:highlight w:val="none"/>
              </w:rPr>
              <w:t xml:space="preserve">      </w:t>
            </w:r>
          </w:p>
        </w:tc>
      </w:tr>
    </w:tbl>
    <w:p w14:paraId="56C2BD62">
      <w:pPr>
        <w:pStyle w:val="531"/>
        <w:keepNext w:val="0"/>
        <w:keepLines w:val="0"/>
        <w:pageBreakBefore w:val="0"/>
        <w:widowControl w:val="0"/>
        <w:spacing w:line="440" w:lineRule="exact"/>
        <w:ind w:firstLine="472"/>
        <w:outlineLvl w:val="1"/>
        <w:rPr>
          <w:rStyle w:val="212"/>
          <w:rFonts w:hint="eastAsia" w:ascii="宋体" w:hAnsi="宋体" w:eastAsia="宋体" w:cs="宋体"/>
          <w:b/>
          <w:color w:val="auto"/>
          <w:sz w:val="24"/>
          <w:szCs w:val="24"/>
          <w:highlight w:val="none"/>
        </w:rPr>
      </w:pPr>
      <w:r>
        <w:rPr>
          <w:rStyle w:val="212"/>
          <w:rFonts w:hint="eastAsia" w:ascii="宋体" w:hAnsi="宋体" w:eastAsia="宋体" w:cs="宋体"/>
          <w:b/>
          <w:color w:val="auto"/>
          <w:sz w:val="24"/>
          <w:szCs w:val="24"/>
          <w:highlight w:val="none"/>
        </w:rPr>
        <w:t>二、合同金额</w:t>
      </w:r>
    </w:p>
    <w:p w14:paraId="0F9E4B23">
      <w:pPr>
        <w:pStyle w:val="531"/>
        <w:keepNext w:val="0"/>
        <w:keepLines w:val="0"/>
        <w:pageBreakBefore w:val="0"/>
        <w:widowControl w:val="0"/>
        <w:spacing w:line="440" w:lineRule="exact"/>
        <w:ind w:firstLine="480"/>
        <w:rPr>
          <w:rStyle w:val="212"/>
          <w:rFonts w:hint="eastAsia" w:ascii="宋体" w:hAnsi="宋体" w:eastAsia="宋体" w:cs="宋体"/>
          <w:b/>
          <w:color w:val="auto"/>
          <w:sz w:val="24"/>
          <w:szCs w:val="24"/>
          <w:highlight w:val="none"/>
        </w:rPr>
      </w:pPr>
      <w:r>
        <w:rPr>
          <w:rStyle w:val="212"/>
          <w:rFonts w:hint="eastAsia" w:ascii="宋体" w:hAnsi="宋体" w:eastAsia="宋体" w:cs="宋体"/>
          <w:color w:val="auto"/>
          <w:sz w:val="24"/>
          <w:szCs w:val="24"/>
          <w:highlight w:val="none"/>
        </w:rPr>
        <w:t>2.1 本合同金额为（大写）：</w:t>
      </w:r>
      <w:r>
        <w:rPr>
          <w:rStyle w:val="212"/>
          <w:rFonts w:hint="eastAsia" w:ascii="宋体" w:hAnsi="宋体" w:eastAsia="宋体" w:cs="宋体"/>
          <w:color w:val="auto"/>
          <w:sz w:val="24"/>
          <w:szCs w:val="24"/>
          <w:highlight w:val="none"/>
          <w:u w:val="single"/>
        </w:rPr>
        <w:t xml:space="preserve"> </w:t>
      </w:r>
      <w:bookmarkStart w:id="213" w:name="zhongbiaopriceup"/>
      <w:r>
        <w:rPr>
          <w:rStyle w:val="212"/>
          <w:rFonts w:hint="eastAsia" w:ascii="宋体" w:hAnsi="宋体" w:eastAsia="宋体" w:cs="宋体"/>
          <w:color w:val="auto"/>
          <w:sz w:val="24"/>
          <w:szCs w:val="24"/>
          <w:highlight w:val="none"/>
          <w:u w:val="single"/>
        </w:rPr>
        <w:t xml:space="preserve">             </w:t>
      </w:r>
      <w:bookmarkEnd w:id="213"/>
      <w:r>
        <w:rPr>
          <w:rStyle w:val="212"/>
          <w:rFonts w:hint="eastAsia" w:ascii="宋体" w:hAnsi="宋体" w:eastAsia="宋体" w:cs="宋体"/>
          <w:color w:val="auto"/>
          <w:sz w:val="24"/>
          <w:szCs w:val="24"/>
          <w:highlight w:val="none"/>
        </w:rPr>
        <w:t>（</w:t>
      </w:r>
      <w:r>
        <w:rPr>
          <w:rStyle w:val="212"/>
          <w:rFonts w:hint="eastAsia" w:ascii="宋体" w:hAnsi="宋体" w:eastAsia="宋体" w:cs="宋体"/>
          <w:color w:val="auto"/>
          <w:sz w:val="24"/>
          <w:szCs w:val="24"/>
          <w:highlight w:val="none"/>
          <w:u w:val="single"/>
        </w:rPr>
        <w:t xml:space="preserve"> </w:t>
      </w:r>
      <w:bookmarkStart w:id="214" w:name="zhongbiaopricelow"/>
      <w:r>
        <w:rPr>
          <w:rStyle w:val="212"/>
          <w:rFonts w:hint="eastAsia" w:ascii="宋体" w:hAnsi="宋体" w:eastAsia="宋体" w:cs="宋体"/>
          <w:color w:val="auto"/>
          <w:sz w:val="24"/>
          <w:szCs w:val="24"/>
          <w:highlight w:val="none"/>
          <w:u w:val="single"/>
        </w:rPr>
        <w:t xml:space="preserve">           </w:t>
      </w:r>
      <w:bookmarkEnd w:id="214"/>
      <w:r>
        <w:rPr>
          <w:rStyle w:val="212"/>
          <w:rFonts w:hint="eastAsia" w:ascii="宋体" w:hAnsi="宋体" w:eastAsia="宋体" w:cs="宋体"/>
          <w:color w:val="auto"/>
          <w:sz w:val="24"/>
          <w:szCs w:val="24"/>
          <w:highlight w:val="none"/>
          <w:u w:val="single"/>
        </w:rPr>
        <w:t xml:space="preserve"> </w:t>
      </w:r>
      <w:r>
        <w:rPr>
          <w:rStyle w:val="212"/>
          <w:rFonts w:hint="eastAsia" w:ascii="宋体" w:hAnsi="宋体" w:eastAsia="宋体" w:cs="宋体"/>
          <w:color w:val="auto"/>
          <w:sz w:val="24"/>
          <w:szCs w:val="24"/>
          <w:highlight w:val="none"/>
        </w:rPr>
        <w:t>元）人民币。</w:t>
      </w:r>
    </w:p>
    <w:p w14:paraId="02AD571C">
      <w:pPr>
        <w:pStyle w:val="531"/>
        <w:keepNext w:val="0"/>
        <w:keepLines w:val="0"/>
        <w:pageBreakBefore w:val="0"/>
        <w:widowControl w:val="0"/>
        <w:spacing w:line="440" w:lineRule="exact"/>
        <w:ind w:firstLine="480"/>
        <w:jc w:val="left"/>
        <w:rPr>
          <w:rStyle w:val="212"/>
          <w:rFonts w:hint="eastAsia" w:ascii="宋体" w:hAnsi="宋体" w:eastAsia="宋体" w:cs="宋体"/>
          <w:color w:val="auto"/>
          <w:sz w:val="24"/>
          <w:szCs w:val="24"/>
          <w:highlight w:val="none"/>
        </w:rPr>
      </w:pPr>
      <w:r>
        <w:rPr>
          <w:rStyle w:val="212"/>
          <w:rFonts w:hint="eastAsia" w:ascii="宋体" w:hAnsi="宋体" w:eastAsia="宋体" w:cs="宋体"/>
          <w:color w:val="auto"/>
          <w:sz w:val="24"/>
          <w:szCs w:val="24"/>
          <w:highlight w:val="none"/>
        </w:rPr>
        <w:t>总价为综合报价，应包括但不</w:t>
      </w:r>
      <w:r>
        <w:rPr>
          <w:rStyle w:val="39"/>
          <w:rFonts w:hint="eastAsia" w:ascii="宋体" w:hAnsi="宋体" w:eastAsia="宋体" w:cs="宋体"/>
          <w:color w:val="auto"/>
          <w:sz w:val="24"/>
          <w:szCs w:val="24"/>
          <w:highlight w:val="none"/>
          <w:lang w:val="en-US" w:eastAsia="zh-CN" w:bidi="ar-SA"/>
        </w:rPr>
        <w:t>限于人</w:t>
      </w:r>
      <w:r>
        <w:rPr>
          <w:rStyle w:val="212"/>
          <w:rFonts w:hint="eastAsia" w:ascii="宋体" w:hAnsi="宋体" w:eastAsia="宋体" w:cs="宋体"/>
          <w:color w:val="auto"/>
          <w:sz w:val="24"/>
          <w:szCs w:val="24"/>
          <w:highlight w:val="none"/>
        </w:rPr>
        <w:t>员费用（工资、福利、培训、社会保险等）、服务所用设备工具购置及维修费用、服务所用材料消耗费用、管理费用</w:t>
      </w:r>
      <w:r>
        <w:rPr>
          <w:rStyle w:val="212"/>
          <w:rFonts w:hint="eastAsia" w:ascii="宋体" w:hAnsi="宋体" w:eastAsia="宋体" w:cs="宋体"/>
          <w:b w:val="0"/>
          <w:color w:val="auto"/>
          <w:spacing w:val="7"/>
          <w:sz w:val="24"/>
          <w:szCs w:val="24"/>
          <w:highlight w:val="none"/>
        </w:rPr>
        <w:t>、</w:t>
      </w:r>
      <w:r>
        <w:rPr>
          <w:rStyle w:val="212"/>
          <w:rFonts w:hint="eastAsia" w:ascii="宋体" w:hAnsi="宋体" w:cs="宋体"/>
          <w:b w:val="0"/>
          <w:color w:val="auto"/>
          <w:spacing w:val="7"/>
          <w:sz w:val="24"/>
          <w:szCs w:val="24"/>
          <w:highlight w:val="none"/>
          <w:lang w:eastAsia="zh-CN"/>
        </w:rPr>
        <w:t>货物、配件、包装、运输、装卸、安装、调试、</w:t>
      </w:r>
      <w:r>
        <w:rPr>
          <w:rStyle w:val="212"/>
          <w:rFonts w:hint="eastAsia" w:ascii="宋体" w:hAnsi="宋体" w:eastAsia="宋体" w:cs="宋体"/>
          <w:color w:val="auto"/>
          <w:sz w:val="24"/>
          <w:szCs w:val="24"/>
          <w:highlight w:val="none"/>
        </w:rPr>
        <w:t>利润、税金、政策性文件规定及合同包含的所有风险、责任等各项应有费用。</w:t>
      </w:r>
    </w:p>
    <w:p w14:paraId="77685DCE">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三、技术资料</w:t>
      </w:r>
    </w:p>
    <w:p w14:paraId="0501F544">
      <w:pPr>
        <w:spacing w:before="120" w:after="120" w:line="440" w:lineRule="exact"/>
        <w:ind w:left="407"/>
        <w:rPr>
          <w:rFonts w:ascii="宋体" w:hAnsi="宋体" w:cs="Courier New"/>
          <w:color w:val="auto"/>
          <w:sz w:val="24"/>
          <w:szCs w:val="24"/>
          <w:highlight w:val="none"/>
        </w:rPr>
      </w:pPr>
      <w:r>
        <w:rPr>
          <w:rFonts w:hint="eastAsia" w:ascii="宋体" w:hAnsi="宋体" w:cs="Courier New"/>
          <w:color w:val="auto"/>
          <w:sz w:val="24"/>
          <w:szCs w:val="24"/>
          <w:highlight w:val="none"/>
        </w:rPr>
        <w:t>3.1乙方应按招标文件规定的时间向甲方提供使用</w:t>
      </w:r>
      <w:r>
        <w:rPr>
          <w:rFonts w:hint="eastAsia" w:ascii="宋体" w:hAnsi="宋体" w:cs="Courier New"/>
          <w:color w:val="auto"/>
          <w:sz w:val="24"/>
          <w:szCs w:val="24"/>
          <w:highlight w:val="none"/>
          <w:lang w:eastAsia="zh-CN"/>
        </w:rPr>
        <w:t>产品</w:t>
      </w:r>
      <w:r>
        <w:rPr>
          <w:rFonts w:hint="eastAsia" w:ascii="宋体" w:hAnsi="宋体" w:cs="Courier New"/>
          <w:color w:val="auto"/>
          <w:sz w:val="24"/>
          <w:szCs w:val="24"/>
          <w:highlight w:val="none"/>
        </w:rPr>
        <w:t>的有关技术资料。</w:t>
      </w:r>
    </w:p>
    <w:p w14:paraId="5365F6D4">
      <w:pPr>
        <w:spacing w:before="120" w:after="120" w:line="440" w:lineRule="exact"/>
        <w:ind w:firstLine="360"/>
        <w:rPr>
          <w:rFonts w:ascii="宋体" w:hAnsi="宋体" w:cs="Courier New"/>
          <w:color w:val="auto"/>
          <w:sz w:val="24"/>
          <w:szCs w:val="24"/>
          <w:highlight w:val="none"/>
        </w:rPr>
      </w:pPr>
      <w:r>
        <w:rPr>
          <w:rFonts w:hint="eastAsia"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45E7B10">
      <w:pPr>
        <w:spacing w:before="120" w:after="120" w:line="440" w:lineRule="exact"/>
        <w:ind w:left="409"/>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四、知识产权</w:t>
      </w:r>
    </w:p>
    <w:p w14:paraId="75A333E2">
      <w:pPr>
        <w:spacing w:before="120" w:after="120" w:line="440" w:lineRule="exact"/>
        <w:ind w:firstLine="480"/>
        <w:rPr>
          <w:rFonts w:ascii="宋体" w:hAnsi="宋体"/>
          <w:color w:val="auto"/>
          <w:sz w:val="24"/>
          <w:szCs w:val="24"/>
          <w:highlight w:val="none"/>
        </w:rPr>
      </w:pPr>
      <w:r>
        <w:rPr>
          <w:rFonts w:hint="eastAsia" w:ascii="宋体" w:hAnsi="宋体"/>
          <w:color w:val="auto"/>
          <w:sz w:val="24"/>
          <w:szCs w:val="24"/>
          <w:highlight w:val="none"/>
        </w:rPr>
        <w:t>4.1乙方保证所提供</w:t>
      </w:r>
      <w:r>
        <w:rPr>
          <w:rFonts w:hint="eastAsia" w:ascii="宋体" w:hAnsi="宋体"/>
          <w:color w:val="auto"/>
          <w:sz w:val="24"/>
          <w:szCs w:val="24"/>
          <w:highlight w:val="none"/>
          <w:lang w:eastAsia="zh-CN"/>
        </w:rPr>
        <w:t>产品</w:t>
      </w:r>
      <w:r>
        <w:rPr>
          <w:rFonts w:hint="eastAsia" w:ascii="宋体" w:hAnsi="宋体"/>
          <w:color w:val="auto"/>
          <w:sz w:val="24"/>
          <w:szCs w:val="24"/>
          <w:highlight w:val="none"/>
        </w:rPr>
        <w:t>等涉及到的知识产权和所提供的软件、技术资料是合法取得，并享有完整的知识产权，不会因为甲方的使用而被责令停止使用、追偿或要求赔偿损失，如出现此情况，一切经济和法律责任均由乙方承担。</w:t>
      </w:r>
    </w:p>
    <w:p w14:paraId="16FB59B7">
      <w:pPr>
        <w:spacing w:before="120" w:after="120" w:line="440" w:lineRule="exact"/>
        <w:ind w:firstLine="472"/>
        <w:outlineLvl w:val="1"/>
        <w:rPr>
          <w:rFonts w:ascii="宋体" w:hAnsi="宋体" w:cs="Courier New"/>
          <w:color w:val="auto"/>
          <w:sz w:val="24"/>
          <w:szCs w:val="24"/>
          <w:highlight w:val="none"/>
          <w:u w:val="single"/>
        </w:rPr>
      </w:pPr>
      <w:r>
        <w:rPr>
          <w:rFonts w:hint="eastAsia" w:ascii="宋体" w:hAnsi="宋体" w:cs="Courier New"/>
          <w:b/>
          <w:bCs/>
          <w:color w:val="auto"/>
          <w:sz w:val="24"/>
          <w:szCs w:val="24"/>
          <w:highlight w:val="none"/>
        </w:rPr>
        <w:t>五、产权担保</w:t>
      </w:r>
    </w:p>
    <w:p w14:paraId="5477F34A">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5.1 乙方保证所交付的</w:t>
      </w:r>
      <w:r>
        <w:rPr>
          <w:rFonts w:hint="eastAsia" w:ascii="宋体" w:hAnsi="宋体" w:cs="Courier New"/>
          <w:color w:val="auto"/>
          <w:sz w:val="24"/>
          <w:szCs w:val="24"/>
          <w:highlight w:val="none"/>
          <w:lang w:eastAsia="zh-CN"/>
        </w:rPr>
        <w:t>产品</w:t>
      </w:r>
      <w:r>
        <w:rPr>
          <w:rFonts w:hint="eastAsia" w:ascii="宋体" w:hAnsi="宋体" w:cs="Courier New"/>
          <w:color w:val="auto"/>
          <w:sz w:val="24"/>
          <w:szCs w:val="24"/>
          <w:highlight w:val="none"/>
        </w:rPr>
        <w:t>的所有权完全属于乙方且无任何抵押、查封等产权瑕疵。</w:t>
      </w:r>
    </w:p>
    <w:p w14:paraId="54FB76B9">
      <w:pPr>
        <w:pStyle w:val="531"/>
        <w:keepNext w:val="0"/>
        <w:keepLines w:val="0"/>
        <w:pageBreakBefore w:val="0"/>
        <w:widowControl w:val="0"/>
        <w:spacing w:line="440" w:lineRule="exact"/>
        <w:ind w:left="407"/>
        <w:outlineLvl w:val="1"/>
        <w:rPr>
          <w:rStyle w:val="212"/>
          <w:rFonts w:hint="eastAsia" w:ascii="宋体" w:hAnsi="宋体" w:eastAsia="宋体" w:cs="宋体"/>
          <w:b/>
          <w:color w:val="auto"/>
          <w:sz w:val="24"/>
          <w:szCs w:val="24"/>
          <w:highlight w:val="none"/>
        </w:rPr>
      </w:pPr>
      <w:r>
        <w:rPr>
          <w:rStyle w:val="212"/>
          <w:rFonts w:hint="eastAsia" w:ascii="宋体" w:hAnsi="宋体" w:cs="宋体"/>
          <w:b/>
          <w:color w:val="auto"/>
          <w:sz w:val="24"/>
          <w:szCs w:val="24"/>
          <w:highlight w:val="none"/>
          <w:lang w:eastAsia="zh-CN"/>
        </w:rPr>
        <w:t>六</w:t>
      </w:r>
      <w:r>
        <w:rPr>
          <w:rStyle w:val="212"/>
          <w:rFonts w:hint="eastAsia" w:ascii="宋体" w:hAnsi="宋体" w:eastAsia="宋体" w:cs="宋体"/>
          <w:b/>
          <w:color w:val="auto"/>
          <w:sz w:val="24"/>
          <w:szCs w:val="24"/>
          <w:highlight w:val="none"/>
        </w:rPr>
        <w:t>、履约保证金</w:t>
      </w:r>
    </w:p>
    <w:p w14:paraId="1ED06CC2">
      <w:pPr>
        <w:pStyle w:val="531"/>
        <w:keepNext w:val="0"/>
        <w:keepLines w:val="0"/>
        <w:pageBreakBefore w:val="0"/>
        <w:widowControl w:val="0"/>
        <w:spacing w:line="440" w:lineRule="exact"/>
        <w:ind w:firstLine="480"/>
        <w:rPr>
          <w:rStyle w:val="212"/>
          <w:rFonts w:hint="eastAsia" w:ascii="宋体" w:hAnsi="宋体" w:eastAsia="宋体" w:cs="宋体"/>
          <w:color w:val="auto"/>
          <w:sz w:val="24"/>
          <w:szCs w:val="24"/>
          <w:highlight w:val="none"/>
        </w:rPr>
      </w:pPr>
      <w:r>
        <w:rPr>
          <w:rStyle w:val="212"/>
          <w:rFonts w:hint="eastAsia" w:ascii="宋体" w:hAnsi="宋体" w:cs="宋体"/>
          <w:color w:val="auto"/>
          <w:sz w:val="24"/>
          <w:szCs w:val="24"/>
          <w:highlight w:val="none"/>
          <w:lang w:val="en-US" w:eastAsia="zh-CN"/>
        </w:rPr>
        <w:t>6</w:t>
      </w:r>
      <w:r>
        <w:rPr>
          <w:rStyle w:val="212"/>
          <w:rFonts w:hint="eastAsia" w:ascii="宋体" w:hAnsi="宋体" w:eastAsia="宋体" w:cs="宋体"/>
          <w:color w:val="auto"/>
          <w:sz w:val="24"/>
          <w:szCs w:val="24"/>
          <w:highlight w:val="none"/>
        </w:rPr>
        <w:t>.1合同签订前，乙方向采购单位交纳人民币</w:t>
      </w:r>
      <w:r>
        <w:rPr>
          <w:rStyle w:val="212"/>
          <w:rFonts w:hint="eastAsia" w:ascii="宋体" w:hAnsi="宋体" w:eastAsia="宋体" w:cs="宋体"/>
          <w:color w:val="auto"/>
          <w:sz w:val="24"/>
          <w:szCs w:val="24"/>
          <w:highlight w:val="none"/>
          <w:u w:val="single"/>
        </w:rPr>
        <w:t xml:space="preserve"> </w:t>
      </w:r>
      <w:bookmarkStart w:id="215" w:name="lvbzj"/>
      <w:r>
        <w:rPr>
          <w:rStyle w:val="212"/>
          <w:rFonts w:hint="eastAsia" w:ascii="宋体" w:hAnsi="宋体" w:eastAsia="宋体" w:cs="宋体"/>
          <w:color w:val="auto"/>
          <w:sz w:val="24"/>
          <w:szCs w:val="24"/>
          <w:highlight w:val="none"/>
          <w:u w:val="single"/>
        </w:rPr>
        <w:t xml:space="preserve">  </w:t>
      </w:r>
      <w:bookmarkEnd w:id="215"/>
      <w:r>
        <w:rPr>
          <w:rStyle w:val="212"/>
          <w:rFonts w:hint="eastAsia" w:ascii="宋体" w:hAnsi="宋体" w:eastAsia="宋体" w:cs="宋体"/>
          <w:color w:val="auto"/>
          <w:sz w:val="24"/>
          <w:szCs w:val="24"/>
          <w:highlight w:val="none"/>
          <w:u w:val="single"/>
        </w:rPr>
        <w:t xml:space="preserve"> </w:t>
      </w:r>
      <w:r>
        <w:rPr>
          <w:rStyle w:val="212"/>
          <w:rFonts w:hint="eastAsia" w:ascii="宋体" w:hAnsi="宋体" w:eastAsia="宋体" w:cs="宋体"/>
          <w:color w:val="auto"/>
          <w:sz w:val="24"/>
          <w:szCs w:val="24"/>
          <w:highlight w:val="none"/>
        </w:rPr>
        <w:t>元作为本合同的履约保证金。履约保证金应当以支票、汇票、本票或者金融机构、担保机构出具的保函等非现金形式提交。</w:t>
      </w:r>
    </w:p>
    <w:p w14:paraId="1FDBB9E3">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.2甲方付清全部合同金额的同时返还履约保证金。逾期退还的，应当支付逾</w:t>
      </w:r>
    </w:p>
    <w:p w14:paraId="549004F6">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期利息，且逾期利息的利率不得低于合同订立时 1 年期贷款市场报价利率。</w:t>
      </w:r>
    </w:p>
    <w:p w14:paraId="611EA8D4">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.3乙方不履行与甲方订立的合同的，履约保证金不予退还。</w:t>
      </w:r>
    </w:p>
    <w:p w14:paraId="1F4FEAE7">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5D8001F">
      <w:pPr>
        <w:pStyle w:val="532"/>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七</w:t>
      </w:r>
      <w:r>
        <w:rPr>
          <w:rFonts w:hint="eastAsia" w:ascii="宋体" w:hAnsi="宋体" w:eastAsia="宋体" w:cs="宋体"/>
          <w:b/>
          <w:color w:val="auto"/>
          <w:sz w:val="24"/>
          <w:szCs w:val="24"/>
          <w:highlight w:val="none"/>
        </w:rPr>
        <w:t xml:space="preserve">、转包或分包 </w:t>
      </w:r>
    </w:p>
    <w:p w14:paraId="4B3EE12E">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rPr>
        <w:t>.1 本合同范围的服务，应由乙方直接提供，不得转让他人提供；</w:t>
      </w:r>
    </w:p>
    <w:p w14:paraId="01C01618">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如有转包和分包行为，甲方有权给予终止合同。</w:t>
      </w:r>
    </w:p>
    <w:p w14:paraId="6437950B">
      <w:pPr>
        <w:pStyle w:val="532"/>
        <w:keepNext w:val="0"/>
        <w:keepLines w:val="0"/>
        <w:pageBreakBefore w:val="0"/>
        <w:widowControl w:val="0"/>
        <w:spacing w:line="440" w:lineRule="exac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 xml:space="preserve">、服务期限： </w:t>
      </w:r>
    </w:p>
    <w:p w14:paraId="679AA3CA">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本合同的</w:t>
      </w:r>
      <w:r>
        <w:rPr>
          <w:rFonts w:hint="eastAsia" w:ascii="宋体" w:hAnsi="宋体" w:eastAsia="宋体" w:cs="宋体"/>
          <w:color w:val="auto"/>
          <w:sz w:val="24"/>
          <w:szCs w:val="24"/>
          <w:highlight w:val="none"/>
        </w:rPr>
        <w:t>服务期限为</w:t>
      </w:r>
      <w:r>
        <w:rPr>
          <w:rFonts w:hint="eastAsia" w:ascii="宋体" w:hAnsi="宋体" w:eastAsia="宋体" w:cs="宋体"/>
          <w:color w:val="auto"/>
          <w:sz w:val="24"/>
          <w:szCs w:val="24"/>
          <w:highlight w:val="none"/>
          <w:u w:val="single"/>
        </w:rPr>
        <w:t xml:space="preserve"> </w:t>
      </w:r>
      <w:bookmarkStart w:id="216" w:name="fuwuqixianyue"/>
      <w:r>
        <w:rPr>
          <w:rFonts w:hint="eastAsia" w:ascii="宋体" w:hAnsi="宋体" w:eastAsia="宋体" w:cs="宋体"/>
          <w:color w:val="auto"/>
          <w:sz w:val="24"/>
          <w:szCs w:val="24"/>
          <w:highlight w:val="none"/>
          <w:u w:val="single"/>
        </w:rPr>
        <w:t xml:space="preserve">  </w:t>
      </w:r>
      <w:bookmarkEnd w:id="21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E100B1E">
      <w:pPr>
        <w:pStyle w:val="532"/>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九</w:t>
      </w:r>
      <w:r>
        <w:rPr>
          <w:rFonts w:hint="eastAsia" w:ascii="宋体" w:hAnsi="宋体" w:eastAsia="宋体" w:cs="宋体"/>
          <w:b/>
          <w:color w:val="auto"/>
          <w:sz w:val="24"/>
          <w:szCs w:val="24"/>
          <w:highlight w:val="none"/>
        </w:rPr>
        <w:t xml:space="preserve">、货款支付 </w:t>
      </w:r>
    </w:p>
    <w:p w14:paraId="420E973A">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.1 结付程序：</w:t>
      </w:r>
      <w:r>
        <w:rPr>
          <w:rFonts w:hint="eastAsia" w:ascii="宋体" w:hAnsi="宋体" w:eastAsia="宋体" w:cs="宋体"/>
          <w:color w:val="auto"/>
          <w:sz w:val="24"/>
          <w:szCs w:val="24"/>
          <w:highlight w:val="none"/>
          <w:u w:val="single"/>
        </w:rPr>
        <w:t xml:space="preserve">       </w:t>
      </w:r>
    </w:p>
    <w:p w14:paraId="697B4A7B">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.2 结付期限：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5FDC5E2">
      <w:pPr>
        <w:pStyle w:val="532"/>
        <w:keepNext w:val="0"/>
        <w:keepLines w:val="0"/>
        <w:pageBreakBefore w:val="0"/>
        <w:widowControl w:val="0"/>
        <w:spacing w:line="440" w:lineRule="exact"/>
        <w:rPr>
          <w:rFonts w:hint="eastAsia" w:ascii="宋体" w:hAnsi="宋体" w:eastAsia="宋体" w:cs="宋体"/>
          <w:color w:val="auto"/>
          <w:sz w:val="24"/>
          <w:szCs w:val="24"/>
          <w:highlight w:val="none"/>
          <w:u w:val="singl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.3 乙方收款账户：</w:t>
      </w:r>
      <w:r>
        <w:rPr>
          <w:rFonts w:hint="eastAsia" w:ascii="宋体" w:hAnsi="宋体" w:eastAsia="宋体" w:cs="宋体"/>
          <w:color w:val="auto"/>
          <w:sz w:val="24"/>
          <w:szCs w:val="24"/>
          <w:highlight w:val="none"/>
          <w:u w:val="single"/>
        </w:rPr>
        <w:t xml:space="preserve">      </w:t>
      </w:r>
    </w:p>
    <w:p w14:paraId="5BC27040">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.4 甲方合同款支付方式：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（若乙方为中小企业，不得强制其接受非现金支付方式）</w:t>
      </w:r>
    </w:p>
    <w:p w14:paraId="27217250">
      <w:pPr>
        <w:pStyle w:val="532"/>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十</w:t>
      </w:r>
      <w:r>
        <w:rPr>
          <w:rFonts w:hint="eastAsia" w:ascii="宋体" w:hAnsi="宋体" w:eastAsia="宋体" w:cs="宋体"/>
          <w:b/>
          <w:color w:val="auto"/>
          <w:sz w:val="24"/>
          <w:szCs w:val="24"/>
          <w:highlight w:val="none"/>
        </w:rPr>
        <w:t xml:space="preserve">、税 </w:t>
      </w:r>
    </w:p>
    <w:p w14:paraId="183C38F2">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.1 本合同执行中相关的一切税费均由乙方负担。</w:t>
      </w:r>
    </w:p>
    <w:p w14:paraId="58D810EC">
      <w:pPr>
        <w:spacing w:before="120" w:after="120" w:line="440" w:lineRule="exact"/>
        <w:ind w:left="409"/>
        <w:outlineLvl w:val="1"/>
        <w:rPr>
          <w:rFonts w:ascii="宋体" w:hAnsi="宋体" w:cs="Courier New"/>
          <w:color w:val="auto"/>
          <w:sz w:val="24"/>
          <w:szCs w:val="24"/>
          <w:highlight w:val="none"/>
        </w:rPr>
      </w:pPr>
      <w:r>
        <w:rPr>
          <w:rFonts w:hint="eastAsia" w:ascii="宋体" w:hAnsi="宋体" w:cs="Courier New"/>
          <w:b/>
          <w:bCs/>
          <w:color w:val="auto"/>
          <w:sz w:val="24"/>
          <w:szCs w:val="24"/>
          <w:highlight w:val="none"/>
        </w:rPr>
        <w:t>十一、质量保证及售后服务</w:t>
      </w:r>
    </w:p>
    <w:p w14:paraId="2076ACC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11.1乙方应按招标文件规定的货物性能、技术要求、质量标准向甲方提供未经使用的全新产品。</w:t>
      </w:r>
    </w:p>
    <w:p w14:paraId="6D97D312">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11.2乙方提供的货物在免费质保期内因货物本身的质量问题发生故障，乙方应负责免费更换。对达不到技术要求者，根据实际情况，经双方协商，可按以下办法处理：</w:t>
      </w:r>
    </w:p>
    <w:p w14:paraId="1894F9E6">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(1)更换：由乙方承担所发生的全部费用。</w:t>
      </w:r>
    </w:p>
    <w:p w14:paraId="10384708">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(2)贬值处理：由甲乙双方合议定价。</w:t>
      </w:r>
    </w:p>
    <w:p w14:paraId="70BCA4B8">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(3)退货处理：乙方应退还甲方支付的合同款，同时应承担该货物的直接费用（运输、保险、检验、货款利息及银行手续费等）。</w:t>
      </w:r>
    </w:p>
    <w:p w14:paraId="1ABC3F5B">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11.3响应时间：</w:t>
      </w:r>
      <w:r>
        <w:rPr>
          <w:rFonts w:hint="eastAsia" w:ascii="宋体" w:hAnsi="宋体" w:cs="Courier New"/>
          <w:color w:val="auto"/>
          <w:sz w:val="24"/>
          <w:szCs w:val="24"/>
          <w:highlight w:val="none"/>
          <w:u w:val="single"/>
        </w:rPr>
        <w:t xml:space="preserve"> </w:t>
      </w:r>
      <w:bookmarkStart w:id="217" w:name="xiangyingdate"/>
      <w:r>
        <w:rPr>
          <w:rFonts w:hint="eastAsia" w:ascii="宋体" w:hAnsi="宋体" w:cs="Courier New"/>
          <w:color w:val="auto"/>
          <w:sz w:val="24"/>
          <w:szCs w:val="24"/>
          <w:highlight w:val="none"/>
          <w:u w:val="single"/>
        </w:rPr>
        <w:t xml:space="preserve">           </w:t>
      </w:r>
      <w:bookmarkEnd w:id="217"/>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w:t>
      </w:r>
    </w:p>
    <w:p w14:paraId="350CD17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11.4在免费质保期内，乙方应对货物出现的质量及安全问题负责处理解决并承担一切费用。</w:t>
      </w:r>
    </w:p>
    <w:p w14:paraId="493477AD">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十二、调试和验收</w:t>
      </w:r>
    </w:p>
    <w:p w14:paraId="62D807F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货到后，甲方需在</w:t>
      </w:r>
      <w:r>
        <w:rPr>
          <w:rFonts w:hint="eastAsia" w:ascii="宋体" w:hAnsi="宋体" w:cs="Courier New"/>
          <w:b/>
          <w:color w:val="auto"/>
          <w:sz w:val="24"/>
          <w:szCs w:val="24"/>
          <w:highlight w:val="none"/>
          <w:u w:val="single"/>
        </w:rPr>
        <w:t xml:space="preserve"> </w:t>
      </w:r>
      <w:bookmarkStart w:id="218" w:name="wanchengyanshou"/>
      <w:r>
        <w:rPr>
          <w:rFonts w:hint="eastAsia" w:ascii="宋体" w:hAnsi="宋体" w:cs="Courier New"/>
          <w:b/>
          <w:color w:val="auto"/>
          <w:sz w:val="24"/>
          <w:szCs w:val="24"/>
          <w:highlight w:val="none"/>
          <w:u w:val="single"/>
        </w:rPr>
        <w:t xml:space="preserve">       </w:t>
      </w:r>
      <w:bookmarkEnd w:id="218"/>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个工作日内完成验收。</w:t>
      </w:r>
    </w:p>
    <w:p w14:paraId="58461CB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12.2乙方交货前应对产品作出全面检查和对验收文件进行整理，并列出清单，作为甲方收货验收和使用的技术条件依据，检验的结果应随货物交甲方。</w:t>
      </w:r>
    </w:p>
    <w:p w14:paraId="6C8753C6">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12.3甲方对乙方提供的货物在使用前进行调试时，乙方需负责安装并培训甲方的使用操作人员，并协助甲方一起调试，直到符合技术要求，甲方才做最终验收。</w:t>
      </w:r>
    </w:p>
    <w:p w14:paraId="46DB251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12.4甲方有权请国家认可的专业检测机构参与初步验收及最终验收，并由其出具质量检测报告。</w:t>
      </w:r>
    </w:p>
    <w:p w14:paraId="199A5800">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12.5 验收时乙方必须在现场，验收完毕后作出验收结果报告；验收费用由甲乙双方协商解决。</w:t>
      </w:r>
    </w:p>
    <w:p w14:paraId="577EA59B">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三</w:t>
      </w:r>
      <w:r>
        <w:rPr>
          <w:rFonts w:hint="eastAsia" w:ascii="宋体" w:hAnsi="宋体" w:cs="Courier New"/>
          <w:b/>
          <w:bCs/>
          <w:color w:val="auto"/>
          <w:sz w:val="24"/>
          <w:szCs w:val="24"/>
          <w:highlight w:val="none"/>
        </w:rPr>
        <w:t>、违约责任</w:t>
      </w:r>
    </w:p>
    <w:p w14:paraId="0626FF6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.1甲方无正当理由拒收货物的，甲方向乙方偿付拒收货款总值的百分之五违约金。</w:t>
      </w:r>
    </w:p>
    <w:p w14:paraId="209E991D">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.2甲方逾期办理货款支付的,应当支付逾期利息，且逾期利息的利率不得低于合同订立时1年期贷款市场报价利率。</w:t>
      </w:r>
    </w:p>
    <w:p w14:paraId="3C58D1DD">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2B1E85B">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D6E6AC2">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四</w:t>
      </w:r>
      <w:r>
        <w:rPr>
          <w:rFonts w:hint="eastAsia" w:ascii="宋体" w:hAnsi="宋体" w:cs="Courier New"/>
          <w:b/>
          <w:bCs/>
          <w:color w:val="auto"/>
          <w:sz w:val="24"/>
          <w:szCs w:val="24"/>
          <w:highlight w:val="none"/>
        </w:rPr>
        <w:t>、不可抗力事件处理</w:t>
      </w:r>
    </w:p>
    <w:p w14:paraId="55D4B4B0">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.1在合同有效期内，任何一方因不可抗力事件导致不能履行合同，则合同履行期可延长，其延长期与不可抗力影响期相同。</w:t>
      </w:r>
    </w:p>
    <w:p w14:paraId="25BC19FA">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.2不可抗力事件发生后，应立即通知对方，并寄送有关权威机构出具的证明。</w:t>
      </w:r>
    </w:p>
    <w:p w14:paraId="656BD9C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.3不可抗力事件延续120天以上，双方应通过友好协商，确定是否继续履行合同。</w:t>
      </w:r>
    </w:p>
    <w:p w14:paraId="04BCEBE3">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五</w:t>
      </w:r>
      <w:r>
        <w:rPr>
          <w:rFonts w:hint="eastAsia" w:ascii="宋体" w:hAnsi="宋体" w:cs="Courier New"/>
          <w:b/>
          <w:bCs/>
          <w:color w:val="auto"/>
          <w:sz w:val="24"/>
          <w:szCs w:val="24"/>
          <w:highlight w:val="none"/>
        </w:rPr>
        <w:t>、诉讼</w:t>
      </w:r>
    </w:p>
    <w:p w14:paraId="703DB611">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5</w:t>
      </w:r>
      <w:r>
        <w:rPr>
          <w:rFonts w:hint="eastAsia" w:ascii="宋体" w:hAnsi="宋体" w:cs="Courier New"/>
          <w:color w:val="auto"/>
          <w:sz w:val="24"/>
          <w:szCs w:val="24"/>
          <w:highlight w:val="none"/>
        </w:rPr>
        <w:t>.1双方在执行合同中所发生的一切争议，应通过协商解决。如协商不成，可向合同签订地法院起诉，合同签订地在此约定为张家港市。</w:t>
      </w:r>
    </w:p>
    <w:p w14:paraId="53F231C4">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六</w:t>
      </w:r>
      <w:r>
        <w:rPr>
          <w:rFonts w:hint="eastAsia" w:ascii="宋体" w:hAnsi="宋体" w:cs="Courier New"/>
          <w:b/>
          <w:bCs/>
          <w:color w:val="auto"/>
          <w:sz w:val="24"/>
          <w:szCs w:val="24"/>
          <w:highlight w:val="none"/>
        </w:rPr>
        <w:t>、合同其他文件</w:t>
      </w:r>
    </w:p>
    <w:p w14:paraId="42C62991">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.1下列文件为本合同不可分割部份，与本合同具有同等效力。</w:t>
      </w:r>
    </w:p>
    <w:p w14:paraId="6BDE384A">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1</w:t>
      </w:r>
      <w:r>
        <w:rPr>
          <w:rFonts w:hint="eastAsia" w:ascii="宋体" w:hAnsi="宋体" w:cs="Courier New"/>
          <w:color w:val="auto"/>
          <w:sz w:val="24"/>
          <w:szCs w:val="24"/>
          <w:highlight w:val="none"/>
        </w:rPr>
        <w:t>)中</w:t>
      </w:r>
      <w:r>
        <w:rPr>
          <w:rFonts w:hint="eastAsia" w:ascii="宋体" w:hAnsi="宋体"/>
          <w:color w:val="auto"/>
          <w:sz w:val="24"/>
          <w:szCs w:val="24"/>
          <w:highlight w:val="none"/>
        </w:rPr>
        <w:t>标通知书；</w:t>
      </w:r>
    </w:p>
    <w:p w14:paraId="1CA9BE21">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2</w:t>
      </w:r>
      <w:r>
        <w:rPr>
          <w:rFonts w:hint="eastAsia" w:ascii="宋体" w:hAnsi="宋体" w:cs="Courier New"/>
          <w:color w:val="auto"/>
          <w:sz w:val="24"/>
          <w:szCs w:val="24"/>
          <w:highlight w:val="none"/>
        </w:rPr>
        <w:t>)供</w:t>
      </w:r>
      <w:r>
        <w:rPr>
          <w:rFonts w:hint="eastAsia" w:ascii="宋体" w:hAnsi="宋体"/>
          <w:color w:val="auto"/>
          <w:sz w:val="24"/>
          <w:szCs w:val="24"/>
          <w:highlight w:val="none"/>
        </w:rPr>
        <w:t>方中标的投标书；</w:t>
      </w:r>
    </w:p>
    <w:p w14:paraId="19E1F5A6">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3</w:t>
      </w:r>
      <w:r>
        <w:rPr>
          <w:rFonts w:hint="eastAsia" w:ascii="宋体" w:hAnsi="宋体" w:cs="Courier New"/>
          <w:color w:val="auto"/>
          <w:sz w:val="24"/>
          <w:szCs w:val="24"/>
          <w:highlight w:val="none"/>
        </w:rPr>
        <w:t>)招标</w:t>
      </w:r>
      <w:r>
        <w:rPr>
          <w:rFonts w:hint="eastAsia" w:ascii="宋体" w:hAnsi="宋体"/>
          <w:color w:val="auto"/>
          <w:sz w:val="24"/>
          <w:szCs w:val="24"/>
          <w:highlight w:val="none"/>
        </w:rPr>
        <w:t>文件；</w:t>
      </w:r>
    </w:p>
    <w:p w14:paraId="4D6D36B5">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4</w:t>
      </w:r>
      <w:r>
        <w:rPr>
          <w:rFonts w:hint="eastAsia" w:ascii="宋体" w:hAnsi="宋体" w:cs="Courier New"/>
          <w:color w:val="auto"/>
          <w:sz w:val="24"/>
          <w:szCs w:val="24"/>
          <w:highlight w:val="none"/>
        </w:rPr>
        <w:t>)</w:t>
      </w:r>
      <w:r>
        <w:rPr>
          <w:rFonts w:hint="eastAsia" w:ascii="宋体" w:hAnsi="宋体"/>
          <w:color w:val="auto"/>
          <w:sz w:val="24"/>
          <w:szCs w:val="24"/>
          <w:highlight w:val="none"/>
        </w:rPr>
        <w:t>供方在招投标过程中所作的其他承诺、声明、书面澄清等。</w:t>
      </w:r>
    </w:p>
    <w:p w14:paraId="45AA5E08">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七</w:t>
      </w:r>
      <w:r>
        <w:rPr>
          <w:rFonts w:hint="eastAsia" w:ascii="宋体" w:hAnsi="宋体" w:cs="Courier New"/>
          <w:b/>
          <w:bCs/>
          <w:color w:val="auto"/>
          <w:sz w:val="24"/>
          <w:szCs w:val="24"/>
          <w:highlight w:val="none"/>
        </w:rPr>
        <w:t>、合同生效及其它</w:t>
      </w:r>
    </w:p>
    <w:p w14:paraId="55398293">
      <w:pPr>
        <w:spacing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7</w:t>
      </w:r>
      <w:r>
        <w:rPr>
          <w:rFonts w:hint="eastAsia" w:ascii="宋体" w:hAnsi="宋体" w:cs="Courier New"/>
          <w:color w:val="auto"/>
          <w:sz w:val="24"/>
          <w:szCs w:val="24"/>
          <w:highlight w:val="none"/>
        </w:rPr>
        <w:t>.1合同经双方法定代表人</w:t>
      </w:r>
      <w:r>
        <w:rPr>
          <w:rFonts w:hint="eastAsia" w:ascii="宋体" w:hAnsi="宋体"/>
          <w:bCs/>
          <w:color w:val="auto"/>
          <w:sz w:val="24"/>
          <w:szCs w:val="24"/>
          <w:highlight w:val="none"/>
        </w:rPr>
        <w:t>（或负责人）</w:t>
      </w:r>
      <w:r>
        <w:rPr>
          <w:rFonts w:hint="eastAsia" w:ascii="宋体" w:hAnsi="宋体" w:cs="Courier New"/>
          <w:color w:val="auto"/>
          <w:sz w:val="24"/>
          <w:szCs w:val="24"/>
          <w:highlight w:val="none"/>
        </w:rPr>
        <w:t>或授权委托代表人签字并加盖单位公章后生效,生效后至张家港市政府采购管理中心备案。</w:t>
      </w:r>
    </w:p>
    <w:p w14:paraId="2CD19A5E">
      <w:pPr>
        <w:spacing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7</w:t>
      </w:r>
      <w:r>
        <w:rPr>
          <w:rFonts w:hint="eastAsia" w:ascii="宋体" w:hAnsi="宋体" w:cs="Courier New"/>
          <w:color w:val="auto"/>
          <w:sz w:val="24"/>
          <w:szCs w:val="24"/>
          <w:highlight w:val="none"/>
        </w:rPr>
        <w:t>.2 本合同未尽事宜，遵照《民法典》合同编有关条文执行。</w:t>
      </w:r>
    </w:p>
    <w:p w14:paraId="115A09CC">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p>
    <w:p w14:paraId="7202DC61">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12715EA1">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p>
    <w:p w14:paraId="1E494F18">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309652EA">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p>
    <w:p w14:paraId="62CCF55D">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p>
    <w:p w14:paraId="6122600E">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p>
    <w:p w14:paraId="79A4C8DA">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07822F27">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法定代表人（或负责人）或授权代表： </w:t>
      </w:r>
    </w:p>
    <w:p w14:paraId="2D2B0030">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54522626">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300E33FB">
      <w:pPr>
        <w:pStyle w:val="270"/>
        <w:pageBreakBefore/>
        <w:spacing w:line="360" w:lineRule="auto"/>
        <w:rPr>
          <w:rFonts w:hint="eastAsia" w:ascii="宋体" w:hAnsi="宋体" w:eastAsia="宋体"/>
          <w:color w:val="auto"/>
          <w:highlight w:val="none"/>
        </w:rPr>
      </w:pPr>
      <w:bookmarkStart w:id="219" w:name="_Toc24435"/>
      <w:r>
        <w:rPr>
          <w:rFonts w:hint="eastAsia" w:ascii="宋体" w:hAnsi="宋体" w:eastAsia="宋体"/>
          <w:color w:val="auto"/>
          <w:highlight w:val="none"/>
        </w:rPr>
        <w:t>第</w:t>
      </w:r>
      <w:bookmarkEnd w:id="197"/>
      <w:r>
        <w:rPr>
          <w:rFonts w:hint="eastAsia" w:ascii="宋体" w:hAnsi="宋体" w:eastAsia="宋体"/>
          <w:color w:val="auto"/>
          <w:highlight w:val="none"/>
        </w:rPr>
        <w:t>四章 项目需求</w:t>
      </w:r>
      <w:bookmarkEnd w:id="198"/>
      <w:bookmarkEnd w:id="199"/>
      <w:bookmarkEnd w:id="200"/>
      <w:bookmarkEnd w:id="201"/>
      <w:bookmarkEnd w:id="202"/>
      <w:bookmarkEnd w:id="203"/>
      <w:bookmarkEnd w:id="204"/>
      <w:bookmarkEnd w:id="205"/>
      <w:bookmarkEnd w:id="219"/>
      <w:bookmarkStart w:id="220" w:name="_Toc319429198"/>
      <w:bookmarkEnd w:id="220"/>
      <w:bookmarkStart w:id="221" w:name="_Toc274321794"/>
      <w:bookmarkEnd w:id="221"/>
      <w:bookmarkStart w:id="222" w:name="_Toc350255489"/>
      <w:bookmarkStart w:id="223" w:name="_Toc483515625"/>
      <w:bookmarkStart w:id="224" w:name="_Toc49090575"/>
      <w:bookmarkStart w:id="225" w:name="_Toc26554093"/>
    </w:p>
    <w:p w14:paraId="0F1CEFB3">
      <w:pPr>
        <w:keepNext w:val="0"/>
        <w:keepLines w:val="0"/>
        <w:pageBreakBefore w:val="0"/>
        <w:spacing w:line="440" w:lineRule="exact"/>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一、清单</w:t>
      </w:r>
    </w:p>
    <w:p w14:paraId="054E03B9">
      <w:pPr>
        <w:pStyle w:val="551"/>
        <w:keepNext w:val="0"/>
        <w:keepLines w:val="0"/>
        <w:pageBreakBefore w:val="0"/>
        <w:spacing w:line="440" w:lineRule="exact"/>
        <w:ind w:firstLine="500"/>
        <w:outlineLvl w:val="9"/>
        <w:rPr>
          <w:rStyle w:val="212"/>
          <w:rFonts w:hint="eastAsia" w:ascii="宋体" w:hAnsi="宋体" w:eastAsia="宋体" w:cs="宋体"/>
          <w:b w:val="0"/>
          <w:color w:val="auto"/>
          <w:spacing w:val="7"/>
          <w:sz w:val="24"/>
          <w:szCs w:val="24"/>
          <w:highlight w:val="none"/>
        </w:rPr>
      </w:pPr>
      <w:r>
        <w:rPr>
          <w:rStyle w:val="212"/>
          <w:rFonts w:hint="eastAsia" w:ascii="宋体" w:hAnsi="宋体" w:eastAsia="宋体" w:cs="宋体"/>
          <w:b/>
          <w:bCs/>
          <w:color w:val="auto"/>
          <w:spacing w:val="7"/>
          <w:sz w:val="24"/>
          <w:szCs w:val="24"/>
          <w:highlight w:val="none"/>
        </w:rPr>
        <w:t>1.清单</w:t>
      </w:r>
    </w:p>
    <w:tbl>
      <w:tblPr>
        <w:tblStyle w:val="37"/>
        <w:tblW w:w="4982" w:type="pct"/>
        <w:tblInd w:w="0" w:type="dxa"/>
        <w:tblLayout w:type="fixed"/>
        <w:tblCellMar>
          <w:top w:w="0" w:type="dxa"/>
          <w:left w:w="108" w:type="dxa"/>
          <w:bottom w:w="0" w:type="dxa"/>
          <w:right w:w="108" w:type="dxa"/>
        </w:tblCellMar>
      </w:tblPr>
      <w:tblGrid>
        <w:gridCol w:w="653"/>
        <w:gridCol w:w="2475"/>
        <w:gridCol w:w="749"/>
        <w:gridCol w:w="788"/>
        <w:gridCol w:w="816"/>
        <w:gridCol w:w="1740"/>
        <w:gridCol w:w="1824"/>
        <w:gridCol w:w="1340"/>
      </w:tblGrid>
      <w:tr w14:paraId="55355970">
        <w:tblPrEx>
          <w:tblCellMar>
            <w:top w:w="0" w:type="dxa"/>
            <w:left w:w="108" w:type="dxa"/>
            <w:bottom w:w="0" w:type="dxa"/>
            <w:right w:w="108" w:type="dxa"/>
          </w:tblCellMar>
        </w:tblPrEx>
        <w:trPr>
          <w:trHeight w:val="660" w:hRule="atLeast"/>
        </w:trPr>
        <w:tc>
          <w:tcPr>
            <w:tcW w:w="314"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0E23B9F">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序号</w:t>
            </w:r>
          </w:p>
        </w:tc>
        <w:tc>
          <w:tcPr>
            <w:tcW w:w="1191" w:type="pct"/>
            <w:tcBorders>
              <w:top w:val="single" w:color="000000" w:sz="8" w:space="0"/>
              <w:left w:val="nil"/>
              <w:bottom w:val="single" w:color="000000" w:sz="8" w:space="0"/>
              <w:right w:val="single" w:color="000000" w:sz="8" w:space="0"/>
            </w:tcBorders>
            <w:shd w:val="clear" w:color="auto" w:fill="auto"/>
            <w:noWrap w:val="0"/>
            <w:vAlign w:val="center"/>
          </w:tcPr>
          <w:p w14:paraId="0F5F60EB">
            <w:pPr>
              <w:widowControl/>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项目</w:t>
            </w:r>
            <w:r>
              <w:rPr>
                <w:rFonts w:hint="eastAsia" w:ascii="宋体" w:hAnsi="宋体" w:cs="宋体"/>
                <w:color w:val="000000"/>
                <w:sz w:val="24"/>
                <w:szCs w:val="24"/>
                <w:highlight w:val="none"/>
                <w:lang w:eastAsia="zh-CN" w:bidi="ar"/>
              </w:rPr>
              <w:t>名称</w:t>
            </w:r>
          </w:p>
        </w:tc>
        <w:tc>
          <w:tcPr>
            <w:tcW w:w="360" w:type="pct"/>
            <w:tcBorders>
              <w:top w:val="single" w:color="000000" w:sz="8" w:space="0"/>
              <w:left w:val="nil"/>
              <w:bottom w:val="single" w:color="000000" w:sz="8" w:space="0"/>
              <w:right w:val="single" w:color="000000" w:sz="8" w:space="0"/>
            </w:tcBorders>
            <w:shd w:val="clear" w:color="auto" w:fill="auto"/>
            <w:noWrap/>
            <w:vAlign w:val="center"/>
          </w:tcPr>
          <w:p w14:paraId="48C62AE6">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数量</w:t>
            </w:r>
          </w:p>
        </w:tc>
        <w:tc>
          <w:tcPr>
            <w:tcW w:w="379" w:type="pct"/>
            <w:tcBorders>
              <w:top w:val="single" w:color="000000" w:sz="8" w:space="0"/>
              <w:left w:val="nil"/>
              <w:bottom w:val="single" w:color="000000" w:sz="8" w:space="0"/>
              <w:right w:val="single" w:color="000000" w:sz="8" w:space="0"/>
            </w:tcBorders>
            <w:shd w:val="clear" w:color="auto" w:fill="auto"/>
            <w:noWrap w:val="0"/>
            <w:vAlign w:val="center"/>
          </w:tcPr>
          <w:p w14:paraId="7F45A535">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单位</w:t>
            </w:r>
          </w:p>
        </w:tc>
        <w:tc>
          <w:tcPr>
            <w:tcW w:w="393" w:type="pct"/>
            <w:tcBorders>
              <w:top w:val="single" w:color="000000" w:sz="8" w:space="0"/>
              <w:left w:val="nil"/>
              <w:bottom w:val="single" w:color="000000" w:sz="8" w:space="0"/>
              <w:right w:val="single" w:color="000000" w:sz="8" w:space="0"/>
            </w:tcBorders>
            <w:shd w:val="clear" w:color="auto" w:fill="auto"/>
            <w:noWrap w:val="0"/>
            <w:vAlign w:val="center"/>
          </w:tcPr>
          <w:p w14:paraId="06B49A6E">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图片</w:t>
            </w:r>
          </w:p>
        </w:tc>
        <w:tc>
          <w:tcPr>
            <w:tcW w:w="837" w:type="pct"/>
            <w:tcBorders>
              <w:top w:val="single" w:color="000000" w:sz="8" w:space="0"/>
              <w:left w:val="nil"/>
              <w:bottom w:val="single" w:color="000000" w:sz="8" w:space="0"/>
              <w:right w:val="single" w:color="000000" w:sz="8" w:space="0"/>
            </w:tcBorders>
            <w:shd w:val="clear" w:color="auto" w:fill="auto"/>
            <w:noWrap w:val="0"/>
            <w:vAlign w:val="center"/>
          </w:tcPr>
          <w:p w14:paraId="5AFB9DB6">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所属行业</w:t>
            </w:r>
          </w:p>
        </w:tc>
        <w:tc>
          <w:tcPr>
            <w:tcW w:w="878" w:type="pct"/>
            <w:tcBorders>
              <w:top w:val="single" w:color="000000" w:sz="8" w:space="0"/>
              <w:left w:val="nil"/>
              <w:bottom w:val="single" w:color="000000" w:sz="8" w:space="0"/>
              <w:right w:val="single" w:color="000000" w:sz="8" w:space="0"/>
            </w:tcBorders>
            <w:shd w:val="clear" w:color="auto" w:fill="auto"/>
            <w:noWrap w:val="0"/>
            <w:vAlign w:val="center"/>
          </w:tcPr>
          <w:p w14:paraId="1C9D529A">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标的类型</w:t>
            </w:r>
          </w:p>
        </w:tc>
        <w:tc>
          <w:tcPr>
            <w:tcW w:w="645" w:type="pct"/>
            <w:tcBorders>
              <w:top w:val="single" w:color="000000" w:sz="8" w:space="0"/>
              <w:left w:val="nil"/>
              <w:bottom w:val="single" w:color="000000" w:sz="8" w:space="0"/>
              <w:right w:val="single" w:color="000000" w:sz="8" w:space="0"/>
            </w:tcBorders>
            <w:shd w:val="clear" w:color="auto" w:fill="auto"/>
            <w:noWrap w:val="0"/>
            <w:vAlign w:val="center"/>
          </w:tcPr>
          <w:p w14:paraId="1F8DB165">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标的属性</w:t>
            </w:r>
          </w:p>
        </w:tc>
      </w:tr>
      <w:tr w14:paraId="642DEC96">
        <w:tblPrEx>
          <w:tblCellMar>
            <w:top w:w="0" w:type="dxa"/>
            <w:left w:w="108" w:type="dxa"/>
            <w:bottom w:w="0" w:type="dxa"/>
            <w:right w:w="108" w:type="dxa"/>
          </w:tblCellMar>
        </w:tblPrEx>
        <w:trPr>
          <w:trHeight w:val="892" w:hRule="atLeast"/>
        </w:trPr>
        <w:tc>
          <w:tcPr>
            <w:tcW w:w="314" w:type="pct"/>
            <w:tcBorders>
              <w:top w:val="nil"/>
              <w:left w:val="single" w:color="000000" w:sz="8" w:space="0"/>
              <w:bottom w:val="single" w:color="000000" w:sz="8" w:space="0"/>
              <w:right w:val="single" w:color="000000" w:sz="8" w:space="0"/>
            </w:tcBorders>
            <w:shd w:val="clear" w:color="auto" w:fill="auto"/>
            <w:noWrap w:val="0"/>
            <w:vAlign w:val="center"/>
          </w:tcPr>
          <w:p w14:paraId="0B951113">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191" w:type="pct"/>
            <w:tcBorders>
              <w:top w:val="nil"/>
              <w:left w:val="nil"/>
              <w:bottom w:val="single" w:color="000000" w:sz="8" w:space="0"/>
              <w:right w:val="single" w:color="000000" w:sz="8" w:space="0"/>
            </w:tcBorders>
            <w:shd w:val="clear" w:color="auto" w:fill="auto"/>
            <w:noWrap w:val="0"/>
            <w:vAlign w:val="center"/>
          </w:tcPr>
          <w:p w14:paraId="3E89402E">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集成指挥体系系统建设项目</w:t>
            </w:r>
          </w:p>
        </w:tc>
        <w:tc>
          <w:tcPr>
            <w:tcW w:w="360" w:type="pct"/>
            <w:tcBorders>
              <w:top w:val="nil"/>
              <w:left w:val="nil"/>
              <w:bottom w:val="single" w:color="000000" w:sz="8" w:space="0"/>
              <w:right w:val="single" w:color="000000" w:sz="8" w:space="0"/>
            </w:tcBorders>
            <w:shd w:val="clear" w:color="auto" w:fill="auto"/>
            <w:noWrap w:val="0"/>
            <w:vAlign w:val="center"/>
          </w:tcPr>
          <w:p w14:paraId="192A4135">
            <w:pPr>
              <w:widowControl/>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1</w:t>
            </w:r>
          </w:p>
        </w:tc>
        <w:tc>
          <w:tcPr>
            <w:tcW w:w="379" w:type="pct"/>
            <w:tcBorders>
              <w:top w:val="nil"/>
              <w:left w:val="nil"/>
              <w:bottom w:val="single" w:color="000000" w:sz="8" w:space="0"/>
              <w:right w:val="single" w:color="000000" w:sz="8" w:space="0"/>
            </w:tcBorders>
            <w:shd w:val="clear" w:color="auto" w:fill="auto"/>
            <w:noWrap w:val="0"/>
            <w:vAlign w:val="center"/>
          </w:tcPr>
          <w:p w14:paraId="43B78C18">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393" w:type="pct"/>
            <w:tcBorders>
              <w:top w:val="nil"/>
              <w:left w:val="nil"/>
              <w:bottom w:val="single" w:color="000000" w:sz="8" w:space="0"/>
              <w:right w:val="single" w:color="000000" w:sz="8" w:space="0"/>
            </w:tcBorders>
            <w:shd w:val="clear" w:color="auto" w:fill="auto"/>
            <w:noWrap w:val="0"/>
            <w:vAlign w:val="center"/>
          </w:tcPr>
          <w:p w14:paraId="70B6C9B1">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无</w:t>
            </w:r>
          </w:p>
        </w:tc>
        <w:tc>
          <w:tcPr>
            <w:tcW w:w="837" w:type="pct"/>
            <w:tcBorders>
              <w:top w:val="nil"/>
              <w:left w:val="nil"/>
              <w:bottom w:val="single" w:color="000000" w:sz="8" w:space="0"/>
              <w:right w:val="single" w:color="000000" w:sz="8" w:space="0"/>
            </w:tcBorders>
            <w:shd w:val="clear" w:color="auto" w:fill="auto"/>
            <w:noWrap w:val="0"/>
            <w:vAlign w:val="center"/>
          </w:tcPr>
          <w:p w14:paraId="1E40927E">
            <w:pPr>
              <w:widowControl/>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软件和信息技术服务业</w:t>
            </w:r>
          </w:p>
        </w:tc>
        <w:tc>
          <w:tcPr>
            <w:tcW w:w="878" w:type="pct"/>
            <w:tcBorders>
              <w:top w:val="nil"/>
              <w:left w:val="nil"/>
              <w:bottom w:val="single" w:color="000000" w:sz="8" w:space="0"/>
              <w:right w:val="single" w:color="000000" w:sz="8" w:space="0"/>
            </w:tcBorders>
            <w:shd w:val="clear" w:color="auto" w:fill="auto"/>
            <w:noWrap w:val="0"/>
            <w:vAlign w:val="center"/>
          </w:tcPr>
          <w:p w14:paraId="1E71756A">
            <w:pPr>
              <w:widowControl/>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主要采购标的</w:t>
            </w:r>
          </w:p>
        </w:tc>
        <w:tc>
          <w:tcPr>
            <w:tcW w:w="645" w:type="pct"/>
            <w:tcBorders>
              <w:top w:val="nil"/>
              <w:left w:val="nil"/>
              <w:bottom w:val="single" w:color="000000" w:sz="8" w:space="0"/>
              <w:right w:val="single" w:color="000000" w:sz="8" w:space="0"/>
            </w:tcBorders>
            <w:shd w:val="clear" w:color="auto" w:fill="auto"/>
            <w:noWrap w:val="0"/>
            <w:vAlign w:val="center"/>
          </w:tcPr>
          <w:p w14:paraId="20EC8D3D">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服务类</w:t>
            </w:r>
          </w:p>
        </w:tc>
      </w:tr>
    </w:tbl>
    <w:p w14:paraId="026E429F">
      <w:pPr>
        <w:pStyle w:val="553"/>
        <w:keepNext w:val="0"/>
        <w:keepLines w:val="0"/>
        <w:pageBreakBefore w:val="0"/>
        <w:spacing w:line="440" w:lineRule="exact"/>
        <w:outlineLvl w:val="9"/>
        <w:rPr>
          <w:rStyle w:val="212"/>
          <w:rFonts w:hint="eastAsia" w:ascii="宋体" w:hAnsi="宋体" w:eastAsia="宋体" w:cs="宋体"/>
          <w:b w:val="0"/>
          <w:color w:val="auto"/>
          <w:spacing w:val="7"/>
          <w:sz w:val="24"/>
          <w:szCs w:val="24"/>
          <w:highlight w:val="none"/>
        </w:rPr>
      </w:pPr>
    </w:p>
    <w:p w14:paraId="3F9442EC">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AAD1227">
      <w:pPr>
        <w:pStyle w:val="554"/>
        <w:keepNext w:val="0"/>
        <w:keepLines w:val="0"/>
        <w:pageBreakBefore w:val="0"/>
        <w:numPr>
          <w:ilvl w:val="0"/>
          <w:numId w:val="12"/>
        </w:numPr>
        <w:spacing w:line="440" w:lineRule="exact"/>
        <w:ind w:firstLine="500"/>
        <w:outlineLvl w:val="9"/>
        <w:rPr>
          <w:rStyle w:val="212"/>
          <w:rFonts w:hint="eastAsia" w:ascii="宋体" w:hAnsi="宋体" w:eastAsia="宋体" w:cs="宋体"/>
          <w:b w:val="0"/>
          <w:color w:val="auto"/>
          <w:spacing w:val="7"/>
          <w:sz w:val="24"/>
          <w:szCs w:val="24"/>
          <w:highlight w:val="none"/>
          <w:lang w:val="en-US" w:eastAsia="zh-CN"/>
        </w:rPr>
      </w:pPr>
      <w:r>
        <w:rPr>
          <w:rStyle w:val="212"/>
          <w:rFonts w:hint="eastAsia" w:ascii="宋体" w:hAnsi="宋体" w:eastAsia="宋体" w:cs="宋体"/>
          <w:b/>
          <w:bCs/>
          <w:color w:val="auto"/>
          <w:spacing w:val="7"/>
          <w:sz w:val="24"/>
          <w:szCs w:val="24"/>
          <w:highlight w:val="none"/>
        </w:rPr>
        <w:t>核心产品清单</w:t>
      </w:r>
      <w:r>
        <w:rPr>
          <w:rStyle w:val="212"/>
          <w:rFonts w:hint="eastAsia" w:ascii="宋体" w:hAnsi="宋体" w:eastAsia="宋体" w:cs="宋体"/>
          <w:b/>
          <w:bCs/>
          <w:color w:val="auto"/>
          <w:spacing w:val="7"/>
          <w:sz w:val="24"/>
          <w:szCs w:val="24"/>
          <w:highlight w:val="none"/>
          <w:lang w:eastAsia="zh-CN"/>
        </w:rPr>
        <w:t>：</w:t>
      </w:r>
      <w:r>
        <w:rPr>
          <w:rStyle w:val="212"/>
          <w:rFonts w:hint="eastAsia" w:ascii="宋体" w:hAnsi="宋体" w:eastAsia="宋体" w:cs="宋体"/>
          <w:b w:val="0"/>
          <w:color w:val="auto"/>
          <w:spacing w:val="7"/>
          <w:sz w:val="24"/>
          <w:szCs w:val="24"/>
          <w:highlight w:val="none"/>
          <w:lang w:val="en-US" w:eastAsia="zh-CN"/>
        </w:rPr>
        <w:t>无</w:t>
      </w:r>
    </w:p>
    <w:p w14:paraId="4AE890B6">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(1)若本次采购项目为单一产品，提供相同品牌产品且通过资格审查、符合性审查的不同投标人参加同一合同项下投标的，按一家投标人计算。对招标文件作实质响应的投标人不足三个的，将作废标处理；</w:t>
      </w:r>
    </w:p>
    <w:p w14:paraId="2CC965CA">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28CB12FE">
      <w:pPr>
        <w:pStyle w:val="554"/>
        <w:keepNext w:val="0"/>
        <w:keepLines w:val="0"/>
        <w:pageBreakBefore w:val="0"/>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755333EB">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节能产品政府采购品目清单： </w:t>
      </w:r>
    </w:p>
    <w:p w14:paraId="5DB97BEF">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 </w:t>
      </w:r>
    </w:p>
    <w:p w14:paraId="33B791A7">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注：以★标注的为政府强制采购产品</w:t>
      </w:r>
    </w:p>
    <w:p w14:paraId="1F45C05B">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凡“节能产品政府采购品目清单”中以★标注的为政府强制采购产品</w:t>
      </w:r>
    </w:p>
    <w:p w14:paraId="2B71C240">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p>
    <w:p w14:paraId="2E3D9A0A">
      <w:pPr>
        <w:pStyle w:val="554"/>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环境标志产品政府采购品目清单:</w:t>
      </w:r>
    </w:p>
    <w:p w14:paraId="10725AFE">
      <w:pPr>
        <w:pStyle w:val="556"/>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rPr>
      </w:pPr>
      <w:r>
        <w:rPr>
          <w:rStyle w:val="212"/>
          <w:rFonts w:hint="eastAsia" w:ascii="宋体" w:hAnsi="宋体" w:eastAsia="宋体" w:cs="宋体"/>
          <w:b w:val="0"/>
          <w:color w:val="auto"/>
          <w:spacing w:val="7"/>
          <w:sz w:val="24"/>
          <w:szCs w:val="24"/>
          <w:highlight w:val="none"/>
        </w:rPr>
        <w:t>无</w:t>
      </w:r>
      <w:bookmarkStart w:id="226" w:name="EB408f2104b2e44804a6615a1921eee37c"/>
      <w:bookmarkEnd w:id="226"/>
      <w:r>
        <w:rPr>
          <w:rFonts w:hint="eastAsia" w:ascii="宋体" w:hAnsi="宋体" w:eastAsia="宋体" w:cs="宋体"/>
          <w:color w:val="auto"/>
          <w:sz w:val="24"/>
          <w:szCs w:val="24"/>
          <w:highlight w:val="none"/>
          <w:lang w:val="en-US" w:eastAsia="zh-CN"/>
        </w:rPr>
        <w:t xml:space="preserve">    </w:t>
      </w:r>
    </w:p>
    <w:p w14:paraId="38B9840A">
      <w:pPr>
        <w:pStyle w:val="556"/>
        <w:keepNext w:val="0"/>
        <w:keepLines w:val="0"/>
        <w:pageBreakBefore w:val="0"/>
        <w:numPr>
          <w:ilvl w:val="0"/>
          <w:numId w:val="13"/>
        </w:numPr>
        <w:spacing w:after="240" w:afterAutospacing="0" w:line="440" w:lineRule="exact"/>
        <w:ind w:left="239" w:firstLine="331"/>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绿色采购其他政策： </w:t>
      </w:r>
      <w:r>
        <w:rPr>
          <w:rFonts w:hint="eastAsia" w:ascii="宋体" w:hAnsi="宋体" w:eastAsia="宋体" w:cs="宋体"/>
          <w:b/>
          <w:bCs/>
          <w:sz w:val="24"/>
          <w:szCs w:val="24"/>
          <w:highlight w:val="none"/>
        </w:rPr>
        <w:br w:type="textWrapping"/>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248749E">
      <w:pPr>
        <w:pStyle w:val="554"/>
        <w:spacing w:line="440" w:lineRule="exact"/>
        <w:ind w:firstLine="500"/>
        <w:outlineLvl w:val="9"/>
        <w:rPr>
          <w:rFonts w:hint="default" w:ascii="宋体" w:hAnsi="宋体" w:eastAsia="宋体" w:cs="宋体"/>
          <w:color w:val="auto"/>
          <w:sz w:val="24"/>
          <w:szCs w:val="24"/>
          <w:highlight w:val="none"/>
          <w:lang w:val="en-US" w:eastAsia="zh-CN" w:bidi="ar-SA"/>
        </w:rPr>
      </w:pPr>
      <w:bookmarkStart w:id="227" w:name="EBb0ab975038a04efd86af0f0eaa5a524b"/>
      <w:bookmarkEnd w:id="227"/>
      <w:bookmarkStart w:id="228" w:name="OLE_LINK2"/>
      <w:r>
        <w:rPr>
          <w:rFonts w:hint="eastAsia" w:ascii="宋体" w:hAnsi="宋体" w:eastAsia="宋体" w:cs="宋体"/>
          <w:b/>
          <w:bCs/>
          <w:color w:val="auto"/>
          <w:sz w:val="24"/>
          <w:szCs w:val="24"/>
          <w:highlight w:val="none"/>
          <w:lang w:val="en-US" w:eastAsia="zh-CN" w:bidi="ar-SA"/>
        </w:rPr>
        <w:t>注意事项：</w:t>
      </w:r>
      <w:r>
        <w:rPr>
          <w:rFonts w:hint="eastAsia" w:ascii="宋体" w:hAnsi="宋体" w:eastAsia="宋体" w:cs="宋体"/>
          <w:color w:val="auto"/>
          <w:sz w:val="24"/>
          <w:szCs w:val="24"/>
          <w:highlight w:val="none"/>
          <w:lang w:val="en-US" w:eastAsia="zh-CN" w:bidi="ar-SA"/>
        </w:rPr>
        <w:t>在项目实施过程中，涉及到与第三方系统对接的，由采购单位负责与第三方系统主管单位、第三方系统供应商沟通协调，确保第三方系统接口免费开放。</w:t>
      </w:r>
    </w:p>
    <w:p w14:paraId="3A6E7EBC">
      <w:pPr>
        <w:pStyle w:val="36"/>
        <w:rPr>
          <w:rFonts w:hint="default"/>
          <w:lang w:val="en-US" w:eastAsia="zh-CN"/>
        </w:rPr>
      </w:pPr>
    </w:p>
    <w:bookmarkEnd w:id="228"/>
    <w:p w14:paraId="32A2412A">
      <w:pPr>
        <w:pStyle w:val="554"/>
        <w:spacing w:line="440" w:lineRule="exact"/>
        <w:outlineLvl w:val="9"/>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二、技术要求</w:t>
      </w:r>
    </w:p>
    <w:p w14:paraId="1D18C3FA">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（一）项目背景</w:t>
      </w:r>
    </w:p>
    <w:p w14:paraId="3B54CC77">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为提升区镇应急处置能力、实现 AI 智能赋能，在不打破原有平台基础上完善优化集成指挥体系，按照应急处置响应标准与要求，做到资源能接尽接、功能务实实用，构建命令下达、指令执行、分层处置、任务落实、结果反馈的全流程闭环，全面提升基层治理现代化、指挥调度智能化水平。</w:t>
      </w:r>
    </w:p>
    <w:p w14:paraId="38D4C4A3">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（二）建设目标</w:t>
      </w:r>
    </w:p>
    <w:p w14:paraId="2FE87622">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建设应急指挥资源中心，整合组织机构、应急物资、应急队伍、监控设备，实现全域应急资源统一管理、可视化调度。</w:t>
      </w:r>
    </w:p>
    <w:p w14:paraId="5E91767F">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打造全流程指挥调度系统，实现事件从发现、核实、受理、调度、分拨协办至结案审核的闭环管理，做到线上精准决策、线下高效处置。</w:t>
      </w:r>
    </w:p>
    <w:p w14:paraId="4449B341">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（三）架构设计需求</w:t>
      </w:r>
    </w:p>
    <w:p w14:paraId="02438140">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需根据项目实际建设内容，以标准规范体系和安全保障体系为支撑，采用分层结构设计，提供总体架构。根据建设要求，提供本项目设计原则、技术路线。</w:t>
      </w:r>
    </w:p>
    <w:p w14:paraId="4CD9D8D8">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（四）建设需求</w:t>
      </w:r>
    </w:p>
    <w:p w14:paraId="6DE4D854">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1.平台升级建设</w:t>
      </w:r>
    </w:p>
    <w:p w14:paraId="71151F47">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（1）应急指挥资源中心</w:t>
      </w:r>
    </w:p>
    <w:p w14:paraId="0FF6AD4A">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组织机构管理：需包含学校信息、医院信息、水利站信息管理，需支持新增、编辑、删除、批量导出。</w:t>
      </w:r>
    </w:p>
    <w:p w14:paraId="29EBAE86">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应急物资管理：需提供物资装备信息管理、仓储管理、出入库管理、物资装备可调用能力档案、数据统计分析。</w:t>
      </w:r>
    </w:p>
    <w:p w14:paraId="4F629938">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应急队伍管理：需支持应急队员信息维护、查看、联系、快速响应。</w:t>
      </w:r>
    </w:p>
    <w:p w14:paraId="7171474A">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 监控设备管理：需对接入视频监控统一维护，支持增删改查及状态查看。</w:t>
      </w:r>
    </w:p>
    <w:p w14:paraId="62E00A90">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（2）资源云图（GIS地图）</w:t>
      </w:r>
    </w:p>
    <w:p w14:paraId="5A25B145">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地图展示：需以GIS为底座，支持展示调度事件、应急队伍、应急物资、监控设备、网格等图层。</w:t>
      </w:r>
    </w:p>
    <w:p w14:paraId="02579580">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地图操作：需支持缩放、偏移、地址搜索、图层手动显隐、实时天气展示。</w:t>
      </w:r>
    </w:p>
    <w:p w14:paraId="088A12F1">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资源面板：需实现事件、队伍、应急物资、设备列表实时刷新，支持筛选、检索、详情查看。</w:t>
      </w:r>
    </w:p>
    <w:p w14:paraId="5326A181">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 统一地图对接：需对接张家港市统一地图服务，实现空间数据权威共享。</w:t>
      </w:r>
    </w:p>
    <w:p w14:paraId="4C2B8F1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（3）指挥调度系统</w:t>
      </w:r>
    </w:p>
    <w:p w14:paraId="6FB45590">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事件登记：需支持手动上报、表单校验、保存、删除、二次确认。</w:t>
      </w:r>
    </w:p>
    <w:p w14:paraId="07BF133F">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事件信息：需提供全量事件列表，需支持按编号、来源、状态、紧急程度检索筛选。</w:t>
      </w:r>
    </w:p>
    <w:p w14:paraId="3A2B769B">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事件详情：需支持展示事件编码、类型、描述、网格、图片、视频、地址、上报人、联系方式等。</w:t>
      </w:r>
    </w:p>
    <w:p w14:paraId="03BDF607">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 事件跟踪：需实现查看处置流程、历时、部门意见，持续分派直至办结。</w:t>
      </w:r>
    </w:p>
    <w:p w14:paraId="77BFAFA2">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⑤ 结案审核：需提供待审核、已结案分类管理，支持回溯流程、导出归档。</w:t>
      </w:r>
    </w:p>
    <w:p w14:paraId="720BD905">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⑥ 调度信息：需基于事件信息展示网格详情、工作机构、视频设备。</w:t>
      </w:r>
    </w:p>
    <w:p w14:paraId="6EC5174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（4）视频工单上报</w:t>
      </w:r>
    </w:p>
    <w:p w14:paraId="022DE685">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现有工单系统新增视频数据来源，监控、无人机推送视频/图像，按现有流转机制处置、办结。</w:t>
      </w:r>
    </w:p>
    <w:p w14:paraId="66B5E822">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（5）系统对接</w:t>
      </w:r>
    </w:p>
    <w:p w14:paraId="7A47CDAF">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对接公网对讲平台（海联终端智能指挥平台），为指挥中心实时下达处置决策，为现场处置人员实时执行决策提供能力支持。</w:t>
      </w:r>
    </w:p>
    <w:p w14:paraId="40316F1F">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系统描述：</w:t>
      </w:r>
    </w:p>
    <w:p w14:paraId="7520673E">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经开区集成指挥中心现有在用海联终端智能指挥平台，为区镇应急处置、指挥调度等场景提供实时对讲通信服务。</w:t>
      </w:r>
    </w:p>
    <w:p w14:paraId="3B9117A6">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平台覆盖一线处置人员、应急队伍、网格员等终端用户，支持群组对讲、单呼、组呼、位置上报、语音播报等核心功能。</w:t>
      </w:r>
    </w:p>
    <w:p w14:paraId="42981CF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对接内容：</w:t>
      </w:r>
    </w:p>
    <w:p w14:paraId="44FD8644">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按采购单位提供的接口文档完成接口开发、联调与测试。</w:t>
      </w:r>
    </w:p>
    <w:p w14:paraId="7FD63590">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实现对讲能力与指挥调度业务流程深度融合，不改变现有平台架构。</w:t>
      </w:r>
    </w:p>
    <w:p w14:paraId="476F14BD">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对接过程中由采购单位负责协调第三方平台开放接口与技术支持。</w:t>
      </w:r>
    </w:p>
    <w:p w14:paraId="245E906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对接视频监控系统（运营商视频监控系统），实现应急指挥时的画面查看，视频工单获取。</w:t>
      </w:r>
    </w:p>
    <w:p w14:paraId="0281B047">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系统描述：</w:t>
      </w:r>
    </w:p>
    <w:p w14:paraId="11839858">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现有运营商视频监控系统，支持GB/T 28181-2016/2011等多种接入协议。</w:t>
      </w:r>
    </w:p>
    <w:p w14:paraId="064AE8E1">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支持实时视频查看、历史回放、云台控制、视频截图，具备标准视频输出能力。</w:t>
      </w:r>
    </w:p>
    <w:p w14:paraId="05680A79">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对接内容：</w:t>
      </w:r>
    </w:p>
    <w:p w14:paraId="4FA1C39E">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完成视频监控平台与本项目LiveGBS 国标流媒体服务、AI分析模块的对接开发。</w:t>
      </w:r>
    </w:p>
    <w:p w14:paraId="13193375">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保障视频传输低延迟、稳定流畅，满足 GB28181 国标要求。</w:t>
      </w:r>
    </w:p>
    <w:p w14:paraId="62241C05">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实现视频告警与工单自动关联，支持告警截图留存归档。</w:t>
      </w:r>
    </w:p>
    <w:p w14:paraId="67EC827B">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配合完成权限隔离、数据加密、安全测试与上线验收。</w:t>
      </w:r>
    </w:p>
    <w:p w14:paraId="6BB9FDF5">
      <w:pPr>
        <w:keepNext w:val="0"/>
        <w:keepLines w:val="0"/>
        <w:pageBreakBefore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（6）统一一键登录</w:t>
      </w:r>
    </w:p>
    <w:p w14:paraId="49DA0F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提供统一单点登录服务，需接入无人机、水利、视频、物资等已有第三方系统，实现统一入口、单点登录、低成本融合。</w:t>
      </w:r>
    </w:p>
    <w:p w14:paraId="69171EC0">
      <w:pPr>
        <w:keepNext w:val="0"/>
        <w:keepLines w:val="0"/>
        <w:pageBreakBefore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（7）LiveGBS 国标流媒体服务（GB28181）</w:t>
      </w:r>
    </w:p>
    <w:p w14:paraId="431B91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实现监控视频流稳定传输、集中汇聚、统一管理、高效分发。</w:t>
      </w:r>
    </w:p>
    <w:p w14:paraId="5CD74D6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 AI 赋能与智能分析</w:t>
      </w:r>
    </w:p>
    <w:p w14:paraId="61B6B162">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（1）技术需求</w:t>
      </w:r>
    </w:p>
    <w:p w14:paraId="2D7CA1A4">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需采用 CS+BS 架构，视频分析算法使用 CS 架构，业务展示使用 BS 架构。</w:t>
      </w:r>
    </w:p>
    <w:p w14:paraId="5EA68829">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可根据场景特点选择深度学习算法（如目标检测、图像分割等）。</w:t>
      </w:r>
    </w:p>
    <w:p w14:paraId="27264CAA">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需支持通过预训练的视觉大模型进行目标检测。</w:t>
      </w:r>
    </w:p>
    <w:p w14:paraId="472916BB">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 需支持小模型+大模型相结合，提高检测准确率。</w:t>
      </w:r>
    </w:p>
    <w:p w14:paraId="2303AB63">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⑤ 需具有与第三方平台对接能力，实现一体化视频抓拍立案及处置全流程。</w:t>
      </w:r>
    </w:p>
    <w:p w14:paraId="5C5B959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⑥ 需设计标准数据对接接口，支持界面化对接配置（是否自动推送、是否根据节假日配置等）。</w:t>
      </w:r>
    </w:p>
    <w:p w14:paraId="4FF521F8">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⑦ 需支持接入 100 路固定点位摄像头、30 路无人机视频；支持实时 + 轮巡接入方式；并发路数 ≥8 路，每次轮巡时间小于 10 分钟；整体识别准确率大于 90%。</w:t>
      </w:r>
    </w:p>
    <w:p w14:paraId="58F774B4">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（2）视频接入</w:t>
      </w:r>
    </w:p>
    <w:p w14:paraId="7B790D6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需支持从视频汇聚平台获取热点区域、城中村、工业小区等重点区域监控视频。</w:t>
      </w:r>
    </w:p>
    <w:p w14:paraId="54663FD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需支持采用 RTSP、RTMP、Onvif、 SDK、GB/T 28181-2011/2016 协议接入视频资源。</w:t>
      </w:r>
    </w:p>
    <w:p w14:paraId="61BA7169">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需支持接入方式配置、码流配置、断流重连机制。</w:t>
      </w:r>
    </w:p>
    <w:p w14:paraId="370CA72E">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 需支持按指定码流接入并显示视频图像。</w:t>
      </w:r>
    </w:p>
    <w:p w14:paraId="472BD4F7">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（3）识别场景</w:t>
      </w:r>
    </w:p>
    <w:p w14:paraId="605456B4">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支持但不限于以下场景的智能识别与告警：火灾/烟火、群发性事件、乱堆物料、违规标语/拉横幅、个人长时间不动、区域人数超员、管制刀具、非法小广告、乱搭乱建、焚烧垃圾/树叶、道路破损、路段密度、暴露垃圾、水域不洁/水面垃圾、水域秩序问题/水面人员、道路积水、桥涵积水、人员垂钓、岸边人员、堤岸损坏、河岸垃圾、水体颜色异常。</w:t>
      </w:r>
    </w:p>
    <w:p w14:paraId="440911A1">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（4）系统功能</w:t>
      </w:r>
    </w:p>
    <w:p w14:paraId="22D33C52">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所有事件需支持生成结构化信息（类型、时间、位置），抓拍报警照片并自动标注违规目标。</w:t>
      </w:r>
    </w:p>
    <w:p w14:paraId="458CCB6F">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需支持基于 GIS 地图的案件报警提醒，不同事件类型以不同图标、分等级显示。</w:t>
      </w:r>
    </w:p>
    <w:p w14:paraId="72ACB0E5">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需支持批量导入、添加、移除监控探头。</w:t>
      </w:r>
    </w:p>
    <w:p w14:paraId="70189DBB">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 需支持批量设置探头的检测参数（码流、检测时段、检出范围等）。</w:t>
      </w:r>
    </w:p>
    <w:p w14:paraId="7585D89F">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⑤ 每个探头可单独配置检测事件类型、检测时段、检测阈值。</w:t>
      </w:r>
    </w:p>
    <w:p w14:paraId="7FDC965B">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⑥ 每个探头需支持设置多个多边形检测区域。</w:t>
      </w:r>
    </w:p>
    <w:p w14:paraId="0498CB27">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⑦ 需支持树形结构展示探头，搜索并定位至地图，同时显示实时视频图片。</w:t>
      </w:r>
    </w:p>
    <w:p w14:paraId="1A5690D5">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⑧ 需支持单个事件导出 Word，批量事件导出 Excel。</w:t>
      </w:r>
    </w:p>
    <w:p w14:paraId="4EEFA63F">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⑨ 同一事件需实现自动过滤重复报警，形成事件过程记录（每个过程有报警图片）。</w:t>
      </w:r>
    </w:p>
    <w:p w14:paraId="12F9BBE3">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⑩ 需支持同比/环比、时间周期统计探头状态，图表展示。</w:t>
      </w:r>
    </w:p>
    <w:p w14:paraId="52FCF6D7">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⑪ 需支持高发事件时段统计、高发事件点位统计。</w:t>
      </w:r>
    </w:p>
    <w:p w14:paraId="2751151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⑫ 需支持基于 GIS 地图渲染当日报警事件点位，统计每个点位事件数量、事件类型图形、与前四周对比，点击查看当天全部事件图片列表。</w:t>
      </w:r>
    </w:p>
    <w:p w14:paraId="4FFC943B">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⑬ 需支持当日事件统计、当月事件统计、当月日均事件数统计、年度事件统计。</w:t>
      </w:r>
    </w:p>
    <w:p w14:paraId="7EBCC9A4">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（5）智能分析模型</w:t>
      </w:r>
    </w:p>
    <w:p w14:paraId="77A81186">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① 热点区域及周边模型</w:t>
      </w:r>
    </w:p>
    <w:p w14:paraId="0885CB40">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沙洲湖：需包括人员监测、危险靠近水岸、河岸垃圾、水域漂浮物、边界入侵、水域违规行为。</w:t>
      </w:r>
    </w:p>
    <w:p w14:paraId="7FB4088F">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览秀城：需包括大客流密度、异常聚集、人员跌倒、踩踏拥堵、草坪火灾、烟花边界预警、气球升空 / 坠落识别。</w:t>
      </w:r>
    </w:p>
    <w:p w14:paraId="58B6AFB2">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② 城中村/工业小区模型</w:t>
      </w:r>
    </w:p>
    <w:p w14:paraId="26A58EF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异常行为：需包括人员聚集、翻越护栏、违规动火。</w:t>
      </w:r>
    </w:p>
    <w:p w14:paraId="159A750A">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环境设施：需包括露天垃圾、道路破损、公共设施损坏。</w:t>
      </w:r>
    </w:p>
    <w:p w14:paraId="22E23463">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安全隐患：需包括消防通道堵塞、物料乱堆放、临时搭建、违规扩建。</w:t>
      </w:r>
    </w:p>
    <w:p w14:paraId="1B79B303">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③ 无人机智能模型</w:t>
      </w:r>
    </w:p>
    <w:p w14:paraId="58F29459">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需包括突发事件应急响应、实时回传画面。汛期、台风、暴雨等应急指挥辅助。全域态势分析、客流分布、环境监测、盲区补盲。复用地面 AI 识别能力，实现补充监测。</w:t>
      </w:r>
    </w:p>
    <w:p w14:paraId="2B1FEC77">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（6）算力资源需求</w:t>
      </w:r>
    </w:p>
    <w:tbl>
      <w:tblPr>
        <w:tblStyle w:val="38"/>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0"/>
        <w:gridCol w:w="6938"/>
      </w:tblGrid>
      <w:tr w14:paraId="67A9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0" w:type="dxa"/>
            <w:vAlign w:val="center"/>
          </w:tcPr>
          <w:p w14:paraId="5DCCE7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2" w:firstLineChars="200"/>
              <w:jc w:val="center"/>
              <w:textAlignment w:val="auto"/>
              <w:rPr>
                <w:rFonts w:hint="eastAsia" w:ascii="宋体" w:hAnsi="宋体" w:eastAsia="宋体" w:cs="宋体"/>
                <w:b/>
                <w:bCs/>
                <w:color w:val="000000"/>
                <w:spacing w:val="0"/>
                <w:kern w:val="0"/>
                <w:sz w:val="24"/>
                <w:szCs w:val="24"/>
                <w:highlight w:val="none"/>
                <w:lang w:val="en-US" w:eastAsia="zh-CN" w:bidi="ar"/>
              </w:rPr>
            </w:pPr>
            <w:r>
              <w:rPr>
                <w:rFonts w:hint="eastAsia" w:ascii="宋体" w:hAnsi="宋体" w:eastAsia="宋体" w:cs="宋体"/>
                <w:b/>
                <w:bCs/>
                <w:color w:val="000000"/>
                <w:spacing w:val="0"/>
                <w:kern w:val="0"/>
                <w:sz w:val="24"/>
                <w:szCs w:val="24"/>
                <w:highlight w:val="none"/>
                <w:lang w:val="en-US" w:eastAsia="zh-CN" w:bidi="ar"/>
              </w:rPr>
              <w:t>类型</w:t>
            </w:r>
          </w:p>
        </w:tc>
        <w:tc>
          <w:tcPr>
            <w:tcW w:w="6938" w:type="dxa"/>
          </w:tcPr>
          <w:p w14:paraId="0DE8DD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2" w:firstLineChars="200"/>
              <w:jc w:val="center"/>
              <w:textAlignment w:val="auto"/>
              <w:rPr>
                <w:rFonts w:hint="eastAsia" w:ascii="宋体" w:hAnsi="宋体" w:eastAsia="宋体" w:cs="宋体"/>
                <w:b/>
                <w:bCs/>
                <w:color w:val="000000"/>
                <w:spacing w:val="0"/>
                <w:kern w:val="0"/>
                <w:sz w:val="24"/>
                <w:szCs w:val="24"/>
                <w:highlight w:val="none"/>
                <w:lang w:val="en-US" w:eastAsia="zh-CN" w:bidi="ar"/>
              </w:rPr>
            </w:pPr>
            <w:r>
              <w:rPr>
                <w:rFonts w:hint="eastAsia" w:ascii="宋体" w:hAnsi="宋体" w:eastAsia="宋体" w:cs="宋体"/>
                <w:b/>
                <w:bCs/>
                <w:color w:val="000000"/>
                <w:spacing w:val="0"/>
                <w:kern w:val="0"/>
                <w:sz w:val="24"/>
                <w:szCs w:val="24"/>
                <w:highlight w:val="none"/>
                <w:lang w:val="en-US" w:eastAsia="zh-CN" w:bidi="ar"/>
              </w:rPr>
              <w:t>技术参数要求</w:t>
            </w:r>
          </w:p>
        </w:tc>
      </w:tr>
      <w:tr w14:paraId="1E2F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0" w:type="dxa"/>
            <w:vAlign w:val="center"/>
          </w:tcPr>
          <w:p w14:paraId="36C6D58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固定监控（100路）</w:t>
            </w:r>
          </w:p>
        </w:tc>
        <w:tc>
          <w:tcPr>
            <w:tcW w:w="6938" w:type="dxa"/>
          </w:tcPr>
          <w:p w14:paraId="226940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CPU≥32核64线程2.4GHz主频 * 2</w:t>
            </w:r>
          </w:p>
          <w:p w14:paraId="2BED6A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GPU：显存 ≥48G，FP16算力 ≥660 TFLOPS</w:t>
            </w:r>
          </w:p>
          <w:p w14:paraId="7A8B7B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内存≥128G</w:t>
            </w:r>
          </w:p>
          <w:p w14:paraId="3739DA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 xml:space="preserve">硬盘≥3.84T NVMe SSD*2 </w:t>
            </w:r>
          </w:p>
        </w:tc>
      </w:tr>
      <w:tr w14:paraId="6983E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0" w:type="dxa"/>
            <w:vAlign w:val="center"/>
          </w:tcPr>
          <w:p w14:paraId="6A1F84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无人机（30路）</w:t>
            </w:r>
          </w:p>
        </w:tc>
        <w:tc>
          <w:tcPr>
            <w:tcW w:w="6938" w:type="dxa"/>
          </w:tcPr>
          <w:p w14:paraId="4ABD4B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CPU≥32核64线程2.4GHz主频</w:t>
            </w:r>
          </w:p>
          <w:p w14:paraId="067DC7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GPU：显存 ≥24G，FP16算力 ≥330 TFLOPS</w:t>
            </w:r>
          </w:p>
          <w:p w14:paraId="1738BB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内存≥64G</w:t>
            </w:r>
          </w:p>
          <w:p w14:paraId="29F336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宋体" w:hAnsi="宋体" w:eastAsia="宋体" w:cs="宋体"/>
                <w:b w:val="0"/>
                <w:bCs w:val="0"/>
                <w:color w:val="000000"/>
                <w:spacing w:val="0"/>
                <w:kern w:val="0"/>
                <w:sz w:val="24"/>
                <w:szCs w:val="24"/>
                <w:highlight w:val="none"/>
                <w:lang w:val="en-US" w:eastAsia="zh-CN" w:bidi="ar"/>
              </w:rPr>
            </w:pPr>
            <w:r>
              <w:rPr>
                <w:rFonts w:hint="eastAsia" w:ascii="宋体" w:hAnsi="宋体" w:eastAsia="宋体" w:cs="宋体"/>
                <w:b w:val="0"/>
                <w:bCs w:val="0"/>
                <w:color w:val="000000"/>
                <w:spacing w:val="0"/>
                <w:kern w:val="0"/>
                <w:sz w:val="24"/>
                <w:szCs w:val="24"/>
                <w:highlight w:val="none"/>
                <w:lang w:val="en-US" w:eastAsia="zh-CN" w:bidi="ar"/>
              </w:rPr>
              <w:t>硬盘≥3.84T NVMe SSD</w:t>
            </w:r>
          </w:p>
        </w:tc>
      </w:tr>
    </w:tbl>
    <w:p w14:paraId="77DF62D2">
      <w:pPr>
        <w:pStyle w:val="554"/>
        <w:spacing w:line="440" w:lineRule="exact"/>
        <w:ind w:firstLine="500"/>
        <w:outlineLvl w:val="9"/>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满足智能模型分析功能</w:t>
      </w:r>
    </w:p>
    <w:p w14:paraId="262BFCC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3.配套建设</w:t>
      </w:r>
    </w:p>
    <w:p w14:paraId="4D234027">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（1）光纤建设（专用通信网络）</w:t>
      </w:r>
    </w:p>
    <w:p w14:paraId="0DF90EDE">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建设无人机远程控制与数据传输所需的专用通信网络，确保操作指令即时传达、飞行数据准确回传，支持设备全天候远程监管。</w:t>
      </w:r>
    </w:p>
    <w:p w14:paraId="47332D3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（2）单兵平台整合部署</w:t>
      </w:r>
    </w:p>
    <w:p w14:paraId="6CA3D283">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部署智能单兵终端设备，实现不限距离对讲、实时位置回传、实时视频查看、高清视频回传、音视频存储功能。</w:t>
      </w:r>
    </w:p>
    <w:p w14:paraId="14A16767">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（3）监控视频改造</w:t>
      </w:r>
    </w:p>
    <w:p w14:paraId="7786BC3A">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补充或改造升级监控视频设备，完善视频监控覆盖，确保改造后设备符合 GB28181 国标要求，可稳定接入平台视频汇聚系统。</w:t>
      </w:r>
    </w:p>
    <w:p w14:paraId="09EF5E04">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（五）综合保障需求</w:t>
      </w:r>
    </w:p>
    <w:p w14:paraId="6E5190CE">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供应商应根据项目建设要求，提供针对本项目的项目实施方案、培训方案、风险管理方案、日常巡检方案、应急策略方案、安全保障方案、服务管理方案和项目进度管理方案、售后服务方案。各方案需求如下：</w:t>
      </w:r>
    </w:p>
    <w:p w14:paraId="2E9F3808">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1.项目实施方案</w:t>
      </w:r>
    </w:p>
    <w:p w14:paraId="447E299B">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结合项目实际，针对性提供包括项目组织计划、项目实施管理过程、系统开发流程、质量管理体系保证措施。需总结软件工程研究和实践的成果，结合多年来的实施项目的经验，制定一整套软件开发项目的管理、控制程序和相应的操作规范。项目开发小组需在项目领导小组的指导下，严格按照质量管理体系的要求开展工作，以确保项目的成功实施。</w:t>
      </w:r>
    </w:p>
    <w:p w14:paraId="2C2DA867">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2.培训方案</w:t>
      </w:r>
    </w:p>
    <w:p w14:paraId="56D7A2D2">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培训目标、培训内容、培训规划、培训区域规模、培训注意细节、培训进度安排。为了使系统使用人员能对系统各模块功能有全面的了解和认识，需根据项目实施的各阶段安排有针对性的培训，包括两个方面的培训：业务管理人员、一般使用人员培训。系统操作及业务方面培训，对软件的基本操作、业务培训，业务流程的操作方法，使其在中标单位撤离后能独立完成系统的日常业务操作。</w:t>
      </w:r>
    </w:p>
    <w:p w14:paraId="177B19F9">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3.风险管理方案</w:t>
      </w:r>
    </w:p>
    <w:p w14:paraId="5F98F9E1">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风险管理计划、风险分析与管理内容、主要风险识别与分析、风险控制与规避、项目风险及应对措施、风险监控。项目启动后，中标单位项目经理需和项目团队成员一起，在《项目管理计划》的总体指导下，在项目初步范围内，依据项目管理体系中规定的模板，采用规划会议和分析技术编制《项目风险管理计划》，并将该计划一并纳入《项目管理计划》之中，与其他子计划一起进行评审。重点按照风险类型、严重程度、发生概率、减缓措施等内容来考虑。需制定项目风险防范的体系，对风险进行识别、确认、应对。</w:t>
      </w:r>
    </w:p>
    <w:p w14:paraId="3DE42AB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4.日常巡检方案</w:t>
      </w:r>
    </w:p>
    <w:p w14:paraId="1746CEA0">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应用系统巡检、中间件巡检、数据库巡检。需通过巡检，及时发现并排除故障隐患，有效保证甲方系统的正常运行。需要定期系统和数据备份，支持业务应用的快速恢复，一旦出现系统故障，把损失的风险降到最小。需进行经常化、制度化的巡检，保持双方技术人员的活跃接触，创造更多交流系统使用及维护经验的机会，提高系统维护效率。</w:t>
      </w:r>
    </w:p>
    <w:p w14:paraId="5AA9F8EF">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5.安全保障方案</w:t>
      </w:r>
    </w:p>
    <w:p w14:paraId="3013666D">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安全设计原则、安全开发规范、系统加固措施、系统安全管理机制、安全事件处理流程。需建立基本的安全保障体系，保证基本必须的安全。随着系统应用和复杂程度的变化，调整或增强安全防护力度，保证整个系统最根本的安全需求；需要根据系统安全环境的变化，不断调整安全措施，适应新的系统环境，满足新的系统安全需求。</w:t>
      </w:r>
    </w:p>
    <w:p w14:paraId="3EA1104D">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6.应急策略方案</w:t>
      </w:r>
    </w:p>
    <w:p w14:paraId="616D3EE3">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应急响应分级、职责分工、应急响应流程、应急处理程序、应急预案。中标单位需对数据库服务器、应用服务器的运行状况以及网络情况进行监测，及时发现系统的异常和网络故障，一旦发现异常情况及时通知相应人员进行原因排查和故障处理。需提供故障分析报告，分析故障原因，修正处理流程并归档。</w:t>
      </w:r>
    </w:p>
    <w:p w14:paraId="6DA4F4D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7.服务管理方案</w:t>
      </w:r>
    </w:p>
    <w:p w14:paraId="77379BC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服务人员管理制度、软件实施运维管理、服务保障措施、项目文档管理。中标单位工作人员，若需在甲方办公时，需严格遵守客户单位的作息制度、管理制度、工作要求规定。爱护现场相关办公桌椅和设备，正常损坏的需及时负责修理，如人为损坏的应由损坏人员自行及时修理解决。需严格按照《中华人民共和国保密条例》执行，以确保项目中涉及用户单位机密和技术机密的不对外泄露。</w:t>
      </w:r>
    </w:p>
    <w:p w14:paraId="512E166D">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8.项目进度管理方案</w:t>
      </w:r>
    </w:p>
    <w:p w14:paraId="6842C1B1">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包括项目进度计划、项目进度保障措施、进展检查与结果对策。步骤为设计软件的功能和方法、软件的总体结构设计和模块设计、编程和调试、程序联调和测试以及编写、提交程序等一系列操作。定期或不定期进行进度检查，从而了解项目实际进展情况。</w:t>
      </w:r>
    </w:p>
    <w:p w14:paraId="0BE3528C">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9.售后服务方案</w:t>
      </w:r>
    </w:p>
    <w:p w14:paraId="311358C6">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制定详细完善、科学合理的售后服务方案，方案内容包含售后组织体系、响应及维护体系、售后服务承诺、保障措施。本项目的最终目标是需保证业务系统的安全和可靠运行。包括计算机系统的可靠运行和业务数据的安全，需动用一切有效的措施手段，力求业务系统万无一失。需在传统被动式服务基础上提供主动式服务，和甲方一起做好系统的监控维护工作，采取以预防为主的策略。</w:t>
      </w:r>
    </w:p>
    <w:p w14:paraId="460A9DD3">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（六）人员配备及履约能力要求</w:t>
      </w:r>
    </w:p>
    <w:p w14:paraId="44E1CE18">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1．人员配备要求</w:t>
      </w:r>
    </w:p>
    <w:p w14:paraId="11E602F6">
      <w:pPr>
        <w:pStyle w:val="554"/>
        <w:spacing w:line="440" w:lineRule="exact"/>
        <w:ind w:firstLine="500"/>
        <w:outlineLvl w:val="9"/>
        <w:rPr>
          <w:rFonts w:hint="default"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本项目需配备项目经理1人，项目成员4人，总人数不得少于5人。</w:t>
      </w:r>
    </w:p>
    <w:p w14:paraId="3873555C">
      <w:pPr>
        <w:pStyle w:val="554"/>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（1）投标人拟投入本项目的项目经理（除项目组成员外）具有有效期内的信息系统项目管理师证书和</w:t>
      </w:r>
      <w:bookmarkStart w:id="229" w:name="OLE_LINK5"/>
      <w:r>
        <w:rPr>
          <w:rFonts w:hint="eastAsia" w:ascii="宋体" w:hAnsi="宋体" w:eastAsia="宋体" w:cs="宋体"/>
          <w:color w:val="auto"/>
          <w:sz w:val="24"/>
          <w:szCs w:val="24"/>
          <w:highlight w:val="none"/>
          <w:lang w:val="en-US" w:eastAsia="zh-CN" w:bidi="ar-SA"/>
        </w:rPr>
        <w:t>中级及以上计算机与网络专业工程师证书</w:t>
      </w:r>
      <w:bookmarkEnd w:id="229"/>
      <w:r>
        <w:rPr>
          <w:rFonts w:hint="eastAsia" w:ascii="宋体" w:hAnsi="宋体" w:eastAsia="宋体" w:cs="宋体"/>
          <w:color w:val="auto"/>
          <w:sz w:val="24"/>
          <w:szCs w:val="24"/>
          <w:highlight w:val="none"/>
          <w:lang w:val="en-US" w:eastAsia="zh-CN" w:bidi="ar-SA"/>
        </w:rPr>
        <w:t>。</w:t>
      </w:r>
      <w:bookmarkStart w:id="283" w:name="_GoBack"/>
      <w:bookmarkEnd w:id="283"/>
    </w:p>
    <w:p w14:paraId="280DD48C">
      <w:pPr>
        <w:pStyle w:val="554"/>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（2）投标人针对本项目投入的项目组成员（不含项目经理负责人）具有有效期内的注册信息安全专业人员（CISP）证书、中级及以上工程师证书、国家信息安全水平考试认证（NISP）证</w:t>
      </w:r>
      <w:r>
        <w:rPr>
          <w:rFonts w:hint="eastAsia" w:ascii="宋体" w:hAnsi="宋体" w:eastAsia="宋体" w:cs="宋体"/>
          <w:b w:val="0"/>
          <w:bCs w:val="0"/>
          <w:color w:val="auto"/>
          <w:sz w:val="24"/>
          <w:szCs w:val="24"/>
          <w:highlight w:val="none"/>
          <w:lang w:val="en-US" w:eastAsia="zh-CN" w:bidi="ar-SA"/>
        </w:rPr>
        <w:t>书等。</w:t>
      </w:r>
    </w:p>
    <w:p w14:paraId="66EDF8B0">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2．履约能力要求</w:t>
      </w:r>
    </w:p>
    <w:p w14:paraId="0AFD115E">
      <w:pPr>
        <w:pStyle w:val="554"/>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投标人需具有有效期内的信息安全管理体系认证证书、信息技术服务管理体系认证证书、质量管理体系认证证书。</w:t>
      </w:r>
    </w:p>
    <w:p w14:paraId="192ED93B">
      <w:pPr>
        <w:pStyle w:val="554"/>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3．软件著作权要求</w:t>
      </w:r>
    </w:p>
    <w:p w14:paraId="4A8FCB84">
      <w:pPr>
        <w:pStyle w:val="554"/>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投标人需具有本项目相关的软件著作权。</w:t>
      </w:r>
    </w:p>
    <w:p w14:paraId="05E29E52">
      <w:pPr>
        <w:pStyle w:val="12"/>
        <w:rPr>
          <w:rFonts w:hint="default"/>
          <w:lang w:val="en-US" w:eastAsia="zh-CN"/>
        </w:rPr>
      </w:pPr>
    </w:p>
    <w:p w14:paraId="2F8714D5">
      <w:pPr>
        <w:rPr>
          <w:rFonts w:hint="default"/>
          <w:lang w:val="en-US" w:eastAsia="zh-CN"/>
        </w:rPr>
      </w:pPr>
    </w:p>
    <w:p w14:paraId="57695FCD">
      <w:pPr>
        <w:pStyle w:val="46"/>
        <w:rPr>
          <w:rFonts w:hint="default"/>
          <w:lang w:val="en-US" w:eastAsia="zh-CN"/>
        </w:rPr>
      </w:pPr>
    </w:p>
    <w:p w14:paraId="36A46FF2">
      <w:pPr>
        <w:pStyle w:val="46"/>
        <w:rPr>
          <w:rFonts w:hint="default"/>
          <w:lang w:val="en-US" w:eastAsia="zh-CN"/>
        </w:rPr>
      </w:pPr>
    </w:p>
    <w:p w14:paraId="469BBCF5">
      <w:pPr>
        <w:rPr>
          <w:rFonts w:hint="default"/>
          <w:lang w:val="en-US" w:eastAsia="zh-CN"/>
        </w:rPr>
      </w:pPr>
    </w:p>
    <w:p w14:paraId="49DC53BA">
      <w:pPr>
        <w:widowControl/>
        <w:spacing w:before="0" w:after="0" w:line="440" w:lineRule="exact"/>
        <w:ind w:right="0" w:firstLine="0"/>
        <w:jc w:val="left"/>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三、</w:t>
      </w:r>
      <w:r>
        <w:rPr>
          <w:rFonts w:hint="eastAsia" w:ascii="宋体" w:hAnsi="宋体" w:eastAsia="宋体" w:cs="宋体"/>
          <w:b/>
          <w:color w:val="auto"/>
          <w:spacing w:val="0"/>
          <w:sz w:val="30"/>
          <w:szCs w:val="30"/>
          <w:highlight w:val="none"/>
        </w:rPr>
        <w:t>商</w:t>
      </w:r>
      <w:r>
        <w:rPr>
          <w:rFonts w:hint="eastAsia" w:ascii="宋体" w:hAnsi="宋体" w:eastAsia="宋体" w:cs="宋体"/>
          <w:b/>
          <w:color w:val="auto"/>
          <w:sz w:val="30"/>
          <w:szCs w:val="30"/>
          <w:highlight w:val="none"/>
        </w:rPr>
        <w:t xml:space="preserve">务条款 </w:t>
      </w:r>
    </w:p>
    <w:p w14:paraId="661E2FB9">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eastAsia="宋体" w:cs="宋体"/>
          <w:b/>
          <w:bCs/>
          <w:i w:val="0"/>
          <w:iCs w:val="0"/>
          <w:color w:val="auto"/>
          <w:spacing w:val="7"/>
          <w:sz w:val="24"/>
          <w:szCs w:val="24"/>
          <w:highlight w:val="none"/>
          <w:u w:val="none"/>
          <w:lang w:val="en-US" w:eastAsia="zh-CN" w:bidi="ar-SA"/>
        </w:rPr>
        <w:t>1 服务期限</w:t>
      </w:r>
    </w:p>
    <w:p w14:paraId="56226557">
      <w:pPr>
        <w:spacing w:line="440" w:lineRule="exact"/>
        <w:ind w:firstLine="508"/>
        <w:rPr>
          <w:rFonts w:hint="eastAsia" w:ascii="宋体" w:hAnsi="宋体" w:eastAsia="宋体" w:cs="宋体"/>
          <w:i/>
          <w:iCs/>
          <w:color w:val="auto"/>
          <w:spacing w:val="7"/>
          <w:sz w:val="24"/>
          <w:szCs w:val="24"/>
          <w:highlight w:val="none"/>
          <w:u w:val="single"/>
          <w:lang w:val="en-US" w:eastAsia="zh-CN" w:bidi="ar-SA"/>
        </w:rPr>
      </w:pPr>
      <w:bookmarkStart w:id="230" w:name="OLE_LINK16"/>
      <w:r>
        <w:rPr>
          <w:rFonts w:hint="eastAsia" w:ascii="宋体" w:hAnsi="宋体" w:eastAsia="宋体" w:cs="宋体"/>
          <w:i/>
          <w:iCs/>
          <w:color w:val="auto"/>
          <w:spacing w:val="7"/>
          <w:sz w:val="24"/>
          <w:szCs w:val="24"/>
          <w:highlight w:val="none"/>
          <w:u w:val="single"/>
          <w:lang w:val="en-US" w:eastAsia="zh-CN" w:bidi="ar-SA"/>
        </w:rPr>
        <w:t>1.1合同签订生效后2个月内完成该项目建设工作。</w:t>
      </w:r>
    </w:p>
    <w:p w14:paraId="2EC1BEEC">
      <w:pPr>
        <w:spacing w:line="440" w:lineRule="exact"/>
        <w:ind w:firstLine="508"/>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1.2提供自最终验收合格之日起12个月的免费维修与维保服务。</w:t>
      </w:r>
    </w:p>
    <w:p w14:paraId="32AA1C74">
      <w:pPr>
        <w:spacing w:line="440" w:lineRule="exact"/>
        <w:ind w:firstLine="508"/>
        <w:rPr>
          <w:rFonts w:hint="eastAsia" w:ascii="宋体" w:hAnsi="宋体" w:eastAsia="宋体" w:cs="宋体"/>
          <w:i/>
          <w:iCs/>
          <w:color w:val="auto"/>
          <w:spacing w:val="7"/>
          <w:sz w:val="24"/>
          <w:szCs w:val="24"/>
          <w:highlight w:val="none"/>
          <w:u w:val="single"/>
          <w:lang w:val="en-US" w:eastAsia="zh-CN" w:bidi="ar-SA"/>
        </w:rPr>
      </w:pPr>
    </w:p>
    <w:p w14:paraId="7A1255F6">
      <w:pPr>
        <w:spacing w:line="440" w:lineRule="exact"/>
        <w:ind w:firstLine="508"/>
        <w:rPr>
          <w:rFonts w:hint="default" w:ascii="宋体" w:hAnsi="宋体" w:eastAsia="宋体" w:cs="宋体"/>
          <w:b/>
          <w:bCs/>
          <w:i w:val="0"/>
          <w:iCs w:val="0"/>
          <w:color w:val="auto"/>
          <w:spacing w:val="7"/>
          <w:sz w:val="24"/>
          <w:szCs w:val="24"/>
          <w:highlight w:val="none"/>
          <w:u w:val="none"/>
          <w:lang w:val="en-US" w:eastAsia="zh-CN" w:bidi="ar-SA"/>
        </w:rPr>
      </w:pPr>
      <w:r>
        <w:rPr>
          <w:rFonts w:hint="eastAsia" w:ascii="宋体" w:hAnsi="宋体" w:eastAsia="宋体" w:cs="宋体"/>
          <w:b/>
          <w:bCs/>
          <w:i w:val="0"/>
          <w:iCs w:val="0"/>
          <w:color w:val="auto"/>
          <w:spacing w:val="7"/>
          <w:sz w:val="24"/>
          <w:szCs w:val="24"/>
          <w:highlight w:val="none"/>
          <w:u w:val="none"/>
          <w:lang w:val="en-US" w:eastAsia="zh-CN" w:bidi="ar-SA"/>
        </w:rPr>
        <w:t>2.售后服务要求</w:t>
      </w:r>
    </w:p>
    <w:p w14:paraId="571B0239">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b w:val="0"/>
          <w:bCs w:val="0"/>
          <w:i/>
          <w:iCs/>
          <w:color w:val="auto"/>
          <w:spacing w:val="7"/>
          <w:sz w:val="24"/>
          <w:szCs w:val="24"/>
          <w:highlight w:val="none"/>
          <w:u w:val="single"/>
          <w:lang w:val="en-US" w:eastAsia="zh-CN" w:bidi="ar-SA"/>
        </w:rPr>
        <w:t>2.1维保期内免费修复所有功能缺陷、安全漏洞，并提供7*24小时远程技术支持。</w:t>
      </w:r>
    </w:p>
    <w:p w14:paraId="7A3E79DB">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b w:val="0"/>
          <w:bCs w:val="0"/>
          <w:i/>
          <w:iCs/>
          <w:color w:val="auto"/>
          <w:spacing w:val="7"/>
          <w:sz w:val="24"/>
          <w:szCs w:val="24"/>
          <w:highlight w:val="none"/>
          <w:u w:val="single"/>
          <w:lang w:val="en-US" w:eastAsia="zh-CN" w:bidi="ar-SA"/>
        </w:rPr>
        <w:t>2.2若系统完全不可用，核心业务中断，需5分钟内响应，30分钟内恢复；若系统主要功能受损，部分使用者受影响，需在15分钟内响应，2小时内恢复。</w:t>
      </w:r>
    </w:p>
    <w:p w14:paraId="1E859AD1">
      <w:pPr>
        <w:pStyle w:val="562"/>
        <w:spacing w:line="440" w:lineRule="exact"/>
        <w:ind w:firstLine="500"/>
        <w:rPr>
          <w:rFonts w:hint="default" w:ascii="宋体" w:hAnsi="宋体" w:eastAsia="宋体" w:cs="宋体"/>
          <w:i/>
          <w:color w:val="auto"/>
          <w:spacing w:val="0"/>
          <w:sz w:val="24"/>
          <w:szCs w:val="24"/>
          <w:highlight w:val="none"/>
          <w:u w:val="single"/>
          <w:lang w:val="en-US" w:eastAsia="zh-CN"/>
        </w:rPr>
      </w:pPr>
    </w:p>
    <w:bookmarkEnd w:id="230"/>
    <w:p w14:paraId="6C9485F9">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eastAsia="宋体" w:cs="宋体"/>
          <w:b/>
          <w:bCs/>
          <w:i w:val="0"/>
          <w:iCs w:val="0"/>
          <w:color w:val="auto"/>
          <w:spacing w:val="7"/>
          <w:sz w:val="24"/>
          <w:szCs w:val="24"/>
          <w:highlight w:val="none"/>
          <w:u w:val="none"/>
          <w:lang w:val="en-US" w:eastAsia="zh-CN" w:bidi="ar-SA"/>
        </w:rPr>
        <w:t>3货款支付</w:t>
      </w:r>
    </w:p>
    <w:p w14:paraId="50634B41">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b w:val="0"/>
          <w:bCs w:val="0"/>
          <w:i/>
          <w:iCs/>
          <w:color w:val="auto"/>
          <w:spacing w:val="7"/>
          <w:sz w:val="24"/>
          <w:szCs w:val="24"/>
          <w:highlight w:val="none"/>
          <w:u w:val="single"/>
          <w:lang w:val="en-US" w:eastAsia="zh-CN" w:bidi="ar-SA"/>
        </w:rPr>
        <w:t>3.1结付程序</w:t>
      </w:r>
    </w:p>
    <w:p w14:paraId="3E7CB314">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b w:val="0"/>
          <w:bCs w:val="0"/>
          <w:i/>
          <w:iCs/>
          <w:color w:val="auto"/>
          <w:spacing w:val="7"/>
          <w:sz w:val="24"/>
          <w:szCs w:val="24"/>
          <w:highlight w:val="none"/>
          <w:u w:val="single"/>
          <w:lang w:val="en-US" w:eastAsia="zh-CN" w:bidi="ar-SA"/>
        </w:rPr>
        <w:t>供方按本合同内容合格地履行供货义务后，凭项目合同、验收报告、销售发票到采购单位办理货款（或工程款）结算手续。</w:t>
      </w:r>
    </w:p>
    <w:p w14:paraId="0C2D37A2">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b w:val="0"/>
          <w:bCs w:val="0"/>
          <w:i/>
          <w:iCs/>
          <w:color w:val="auto"/>
          <w:spacing w:val="7"/>
          <w:sz w:val="24"/>
          <w:szCs w:val="24"/>
          <w:highlight w:val="none"/>
          <w:u w:val="single"/>
          <w:lang w:val="en-US" w:eastAsia="zh-CN" w:bidi="ar-SA"/>
        </w:rPr>
        <w:t>3.2结付期限</w:t>
      </w:r>
    </w:p>
    <w:p w14:paraId="38BEBF2C">
      <w:pPr>
        <w:spacing w:line="440" w:lineRule="exact"/>
        <w:ind w:firstLine="508"/>
        <w:rPr>
          <w:rFonts w:hint="default"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b w:val="0"/>
          <w:bCs w:val="0"/>
          <w:i/>
          <w:iCs/>
          <w:color w:val="auto"/>
          <w:spacing w:val="7"/>
          <w:sz w:val="24"/>
          <w:szCs w:val="24"/>
          <w:highlight w:val="none"/>
          <w:u w:val="single"/>
          <w:lang w:val="en-US" w:eastAsia="zh-CN" w:bidi="ar-SA"/>
        </w:rPr>
        <w:t>合同签订生效后，采购人支付合同金额的30%作为预付款；</w:t>
      </w:r>
      <w:r>
        <w:rPr>
          <w:rFonts w:hint="default" w:ascii="宋体" w:hAnsi="宋体" w:eastAsia="宋体" w:cs="宋体"/>
          <w:b w:val="0"/>
          <w:bCs w:val="0"/>
          <w:i/>
          <w:iCs/>
          <w:color w:val="auto"/>
          <w:spacing w:val="7"/>
          <w:sz w:val="24"/>
          <w:szCs w:val="24"/>
          <w:highlight w:val="none"/>
          <w:u w:val="single"/>
          <w:lang w:val="en-US" w:eastAsia="zh-CN" w:bidi="ar-SA"/>
        </w:rPr>
        <w:t>项目开发建设完成经验收合格后，</w:t>
      </w:r>
      <w:r>
        <w:rPr>
          <w:rFonts w:hint="eastAsia" w:ascii="宋体" w:hAnsi="宋体" w:eastAsia="宋体" w:cs="宋体"/>
          <w:b w:val="0"/>
          <w:bCs w:val="0"/>
          <w:i/>
          <w:iCs/>
          <w:color w:val="auto"/>
          <w:spacing w:val="7"/>
          <w:sz w:val="24"/>
          <w:szCs w:val="24"/>
          <w:highlight w:val="none"/>
          <w:u w:val="single"/>
          <w:lang w:val="en-US" w:eastAsia="zh-CN" w:bidi="ar-SA"/>
        </w:rPr>
        <w:t>采购人</w:t>
      </w:r>
      <w:r>
        <w:rPr>
          <w:rFonts w:hint="default" w:ascii="宋体" w:hAnsi="宋体" w:eastAsia="宋体" w:cs="宋体"/>
          <w:b w:val="0"/>
          <w:bCs w:val="0"/>
          <w:i/>
          <w:iCs/>
          <w:color w:val="auto"/>
          <w:spacing w:val="7"/>
          <w:sz w:val="24"/>
          <w:szCs w:val="24"/>
          <w:highlight w:val="none"/>
          <w:u w:val="single"/>
          <w:lang w:val="en-US" w:eastAsia="zh-CN" w:bidi="ar-SA"/>
        </w:rPr>
        <w:t>支付本项目合同总价的70%</w:t>
      </w:r>
      <w:r>
        <w:rPr>
          <w:rFonts w:hint="eastAsia" w:ascii="宋体" w:hAnsi="宋体" w:eastAsia="宋体" w:cs="宋体"/>
          <w:b w:val="0"/>
          <w:bCs w:val="0"/>
          <w:i/>
          <w:iCs/>
          <w:color w:val="auto"/>
          <w:spacing w:val="7"/>
          <w:sz w:val="24"/>
          <w:szCs w:val="24"/>
          <w:highlight w:val="none"/>
          <w:u w:val="single"/>
          <w:lang w:val="en-US" w:eastAsia="zh-CN" w:bidi="ar-SA"/>
        </w:rPr>
        <w:t>，并退回2%的履约保证金。</w:t>
      </w:r>
    </w:p>
    <w:p w14:paraId="309E93E2">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p>
    <w:bookmarkEnd w:id="222"/>
    <w:bookmarkEnd w:id="223"/>
    <w:p w14:paraId="56AAA7AF">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eastAsia="宋体" w:cs="宋体"/>
          <w:b/>
          <w:bCs/>
          <w:i w:val="0"/>
          <w:iCs w:val="0"/>
          <w:color w:val="auto"/>
          <w:spacing w:val="7"/>
          <w:sz w:val="24"/>
          <w:szCs w:val="24"/>
          <w:highlight w:val="none"/>
          <w:u w:val="none"/>
          <w:lang w:val="en-US" w:eastAsia="zh-CN" w:bidi="ar-SA"/>
        </w:rPr>
        <w:t>4投标货币</w:t>
      </w:r>
    </w:p>
    <w:p w14:paraId="288BB42E">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b w:val="0"/>
          <w:bCs w:val="0"/>
          <w:i/>
          <w:iCs/>
          <w:color w:val="auto"/>
          <w:spacing w:val="7"/>
          <w:sz w:val="24"/>
          <w:szCs w:val="24"/>
          <w:highlight w:val="none"/>
          <w:u w:val="single"/>
          <w:lang w:val="en-US" w:eastAsia="zh-CN" w:bidi="ar-SA"/>
        </w:rPr>
        <w:t>4.1投标货币：人民币</w:t>
      </w:r>
    </w:p>
    <w:p w14:paraId="715A6F49">
      <w:pPr>
        <w:widowControl w:val="0"/>
        <w:spacing w:line="360" w:lineRule="auto"/>
        <w:ind w:firstLine="480"/>
        <w:jc w:val="left"/>
        <w:rPr>
          <w:rFonts w:hint="default" w:ascii="宋体" w:hAnsi="宋体" w:eastAsia="宋体" w:cs="Times New Roman"/>
          <w:i/>
          <w:iCs/>
          <w:color w:val="auto"/>
          <w:sz w:val="24"/>
          <w:szCs w:val="22"/>
          <w:highlight w:val="none"/>
          <w:u w:val="single"/>
          <w:lang w:val="en-US" w:eastAsia="zh-CN" w:bidi="ar-SA"/>
        </w:rPr>
      </w:pPr>
    </w:p>
    <w:p w14:paraId="0B9889C7">
      <w:pPr>
        <w:pStyle w:val="270"/>
        <w:pageBreakBefore/>
        <w:spacing w:line="360" w:lineRule="auto"/>
        <w:jc w:val="center"/>
        <w:rPr>
          <w:rFonts w:ascii="宋体" w:hAnsi="宋体" w:eastAsia="宋体"/>
          <w:b w:val="0"/>
          <w:color w:val="auto"/>
          <w:sz w:val="24"/>
          <w:highlight w:val="none"/>
        </w:rPr>
      </w:pPr>
      <w:bookmarkStart w:id="231" w:name="_Toc6156"/>
      <w:bookmarkStart w:id="232" w:name="_Toc31618"/>
      <w:bookmarkStart w:id="233" w:name="_Toc38368129"/>
      <w:bookmarkStart w:id="234" w:name="_Toc54615247"/>
      <w:bookmarkStart w:id="235" w:name="_Toc24328"/>
      <w:bookmarkStart w:id="236" w:name="_Toc35266029"/>
      <w:bookmarkStart w:id="237" w:name="_Toc120614281"/>
      <w:r>
        <w:rPr>
          <w:rFonts w:hint="eastAsia" w:ascii="宋体" w:hAnsi="宋体" w:eastAsia="宋体"/>
          <w:color w:val="auto"/>
          <w:highlight w:val="none"/>
        </w:rPr>
        <w:t>第五章 评标方法与评标标准</w:t>
      </w:r>
      <w:bookmarkEnd w:id="231"/>
      <w:bookmarkEnd w:id="232"/>
      <w:bookmarkEnd w:id="233"/>
      <w:bookmarkEnd w:id="234"/>
      <w:bookmarkEnd w:id="235"/>
      <w:bookmarkEnd w:id="236"/>
    </w:p>
    <w:p w14:paraId="070F84A9">
      <w:pPr>
        <w:keepNext/>
        <w:keepLines/>
        <w:spacing w:line="440" w:lineRule="exact"/>
        <w:ind w:firstLine="482"/>
        <w:outlineLvl w:val="1"/>
        <w:rPr>
          <w:rFonts w:ascii="宋体" w:hAnsi="宋体" w:eastAsia="宋体" w:cs="Times New Roman"/>
          <w:b/>
          <w:bCs w:val="0"/>
          <w:color w:val="auto"/>
          <w:sz w:val="24"/>
          <w:szCs w:val="24"/>
          <w:highlight w:val="none"/>
        </w:rPr>
      </w:pPr>
      <w:bookmarkStart w:id="238" w:name="_Toc40428754"/>
      <w:bookmarkStart w:id="239" w:name="_Toc38368132"/>
      <w:bookmarkStart w:id="240" w:name="_Toc18115"/>
      <w:bookmarkStart w:id="241" w:name="_Toc3925"/>
      <w:bookmarkStart w:id="242" w:name="_Toc35266032"/>
      <w:bookmarkStart w:id="243" w:name="_Toc54615250"/>
      <w:r>
        <w:rPr>
          <w:rFonts w:hint="eastAsia" w:ascii="宋体" w:hAnsi="宋体" w:eastAsia="宋体" w:cs="Times New Roman"/>
          <w:b/>
          <w:bCs w:val="0"/>
          <w:color w:val="auto"/>
          <w:sz w:val="24"/>
          <w:szCs w:val="24"/>
          <w:highlight w:val="none"/>
        </w:rPr>
        <w:t>一、评标方法与定标原则</w:t>
      </w:r>
      <w:bookmarkEnd w:id="238"/>
    </w:p>
    <w:p w14:paraId="7610A91B">
      <w:pPr>
        <w:pStyle w:val="549"/>
        <w:spacing w:line="440" w:lineRule="exact"/>
        <w:ind w:firstLine="500"/>
        <w:rPr>
          <w:rFonts w:hint="eastAsia" w:ascii="宋体" w:hAnsi="宋体" w:eastAsia="宋体" w:cs="宋体"/>
          <w:b/>
          <w:bCs/>
          <w:spacing w:val="7"/>
          <w:sz w:val="24"/>
          <w:szCs w:val="24"/>
          <w:highlight w:val="none"/>
        </w:rPr>
      </w:pPr>
      <w:r>
        <w:rPr>
          <w:rFonts w:hint="eastAsia" w:ascii="宋体" w:hAnsi="宋体" w:eastAsia="宋体" w:cs="宋体"/>
          <w:color w:val="auto"/>
          <w:spacing w:val="7"/>
          <w:sz w:val="24"/>
          <w:szCs w:val="24"/>
          <w:highlight w:val="none"/>
        </w:rPr>
        <w:t>1、</w:t>
      </w:r>
      <w:r>
        <w:rPr>
          <w:rStyle w:val="212"/>
          <w:rFonts w:hint="eastAsia" w:ascii="宋体" w:hAnsi="宋体" w:eastAsia="宋体" w:cs="宋体"/>
          <w:color w:val="auto"/>
          <w:spacing w:val="7"/>
          <w:sz w:val="24"/>
          <w:szCs w:val="24"/>
          <w:highlight w:val="none"/>
          <w:lang w:val="en-US" w:eastAsia="zh-CN" w:bidi="ar-SA"/>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6BAA292D">
      <w:pPr>
        <w:pStyle w:val="549"/>
        <w:spacing w:line="440" w:lineRule="exact"/>
        <w:ind w:firstLine="500"/>
        <w:outlineLvl w:val="1"/>
        <w:rPr>
          <w:rFonts w:hint="eastAsia" w:eastAsia="宋体"/>
          <w:b/>
          <w:bCs/>
          <w:spacing w:val="7"/>
          <w:highlight w:val="none"/>
          <w:lang w:val="en-US" w:eastAsia="zh-CN"/>
        </w:rPr>
      </w:pPr>
      <w:bookmarkStart w:id="244" w:name="EBd9567453f96a4fca96262d13cc886515"/>
      <w:bookmarkEnd w:id="244"/>
      <w:bookmarkStart w:id="245" w:name="EBcd5591da61cb4e94ae541e640de7cf31"/>
      <w:bookmarkEnd w:id="245"/>
      <w:bookmarkStart w:id="246" w:name="_Toc256000012"/>
      <w:bookmarkStart w:id="247" w:name="_Toc54615249"/>
      <w:bookmarkStart w:id="248" w:name="_Toc38368131"/>
      <w:bookmarkStart w:id="249" w:name="_Toc35266031"/>
    </w:p>
    <w:p w14:paraId="001786EF">
      <w:pPr>
        <w:pStyle w:val="549"/>
        <w:spacing w:line="440" w:lineRule="exact"/>
        <w:ind w:firstLine="500"/>
        <w:outlineLvl w:val="1"/>
        <w:rPr>
          <w:rFonts w:hint="eastAsia" w:eastAsia="宋体"/>
          <w:b/>
          <w:bCs/>
          <w:spacing w:val="7"/>
          <w:highlight w:val="none"/>
        </w:rPr>
      </w:pPr>
      <w:r>
        <w:rPr>
          <w:rFonts w:hint="eastAsia" w:eastAsia="宋体"/>
          <w:b/>
          <w:bCs/>
          <w:spacing w:val="7"/>
          <w:highlight w:val="none"/>
          <w:lang w:val="en-US" w:eastAsia="zh-CN"/>
        </w:rPr>
        <w:t>二</w:t>
      </w:r>
      <w:r>
        <w:rPr>
          <w:rFonts w:hint="eastAsia" w:eastAsia="宋体"/>
          <w:b/>
          <w:bCs/>
          <w:spacing w:val="7"/>
          <w:highlight w:val="none"/>
        </w:rPr>
        <w:t>、评标标准</w:t>
      </w:r>
      <w:bookmarkEnd w:id="246"/>
      <w:bookmarkEnd w:id="247"/>
      <w:bookmarkEnd w:id="248"/>
      <w:bookmarkEnd w:id="249"/>
    </w:p>
    <w:p w14:paraId="37A24534">
      <w:pPr>
        <w:pStyle w:val="561"/>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1 价格分</w:t>
      </w:r>
      <w:r>
        <w:rPr>
          <w:rFonts w:hint="eastAsia" w:ascii="宋体" w:hAnsi="宋体" w:eastAsia="宋体" w:cs="宋体"/>
          <w:b/>
          <w:color w:val="auto"/>
          <w:spacing w:val="7"/>
          <w:sz w:val="24"/>
          <w:szCs w:val="24"/>
          <w:highlight w:val="none"/>
          <w:lang w:val="en-US" w:eastAsia="zh-CN"/>
        </w:rPr>
        <w:t>10</w:t>
      </w:r>
      <w:r>
        <w:rPr>
          <w:rFonts w:hint="eastAsia" w:ascii="宋体" w:hAnsi="宋体" w:eastAsia="宋体" w:cs="宋体"/>
          <w:b/>
          <w:color w:val="auto"/>
          <w:spacing w:val="7"/>
          <w:sz w:val="24"/>
          <w:szCs w:val="24"/>
          <w:highlight w:val="none"/>
        </w:rPr>
        <w:t>.0分</w:t>
      </w:r>
    </w:p>
    <w:p w14:paraId="2C2B68F8">
      <w:pPr>
        <w:pStyle w:val="561"/>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采用低价优先法计算，即满足招标文件要求且投标价格最低的投标价为评标基准价，其价格分为满分</w:t>
      </w:r>
      <w:r>
        <w:rPr>
          <w:rFonts w:hint="eastAsia" w:ascii="宋体" w:hAnsi="宋体" w:eastAsia="宋体" w:cs="宋体"/>
          <w:color w:val="auto"/>
          <w:spacing w:val="7"/>
          <w:sz w:val="24"/>
          <w:szCs w:val="24"/>
          <w:highlight w:val="none"/>
          <w:lang w:val="en-US" w:eastAsia="zh-CN"/>
        </w:rPr>
        <w:t>10</w:t>
      </w:r>
      <w:r>
        <w:rPr>
          <w:rFonts w:hint="eastAsia" w:ascii="宋体" w:hAnsi="宋体" w:eastAsia="宋体" w:cs="宋体"/>
          <w:color w:val="auto"/>
          <w:spacing w:val="7"/>
          <w:sz w:val="24"/>
          <w:szCs w:val="24"/>
          <w:highlight w:val="none"/>
        </w:rPr>
        <w:t>.0分。其他投标人的价格分统一按照下列公式计算：</w:t>
      </w:r>
    </w:p>
    <w:p w14:paraId="50F3772E">
      <w:pPr>
        <w:pStyle w:val="561"/>
        <w:spacing w:line="440" w:lineRule="exact"/>
        <w:ind w:firstLine="500"/>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投标报价得分=（评标基准价/投标报价）* </w:t>
      </w:r>
      <w:r>
        <w:rPr>
          <w:rFonts w:hint="eastAsia" w:ascii="宋体" w:hAnsi="宋体" w:eastAsia="宋体" w:cs="宋体"/>
          <w:color w:val="auto"/>
          <w:spacing w:val="7"/>
          <w:sz w:val="24"/>
          <w:szCs w:val="24"/>
          <w:highlight w:val="none"/>
          <w:lang w:val="en-US" w:eastAsia="zh-CN"/>
        </w:rPr>
        <w:t>10</w:t>
      </w:r>
      <w:r>
        <w:rPr>
          <w:rFonts w:hint="eastAsia" w:ascii="宋体" w:hAnsi="宋体" w:eastAsia="宋体" w:cs="宋体"/>
          <w:color w:val="auto"/>
          <w:spacing w:val="7"/>
          <w:sz w:val="24"/>
          <w:szCs w:val="24"/>
          <w:highlight w:val="none"/>
        </w:rPr>
        <w:t>.0% * 100（保留二位小数）</w:t>
      </w:r>
      <w:r>
        <w:rPr>
          <w:rFonts w:hint="eastAsia" w:ascii="宋体" w:hAnsi="宋体" w:eastAsia="宋体" w:cs="宋体"/>
          <w:color w:val="auto"/>
          <w:spacing w:val="7"/>
          <w:sz w:val="24"/>
          <w:szCs w:val="24"/>
          <w:highlight w:val="none"/>
          <w:lang w:eastAsia="zh-CN"/>
        </w:rPr>
        <w:t>，</w:t>
      </w:r>
    </w:p>
    <w:p w14:paraId="5353A294">
      <w:pPr>
        <w:pStyle w:val="549"/>
        <w:spacing w:line="440" w:lineRule="exact"/>
        <w:ind w:firstLine="500"/>
        <w:outlineLvl w:val="2"/>
        <w:rPr>
          <w:rFonts w:hint="eastAsia" w:eastAsia="宋体"/>
          <w:b/>
          <w:bCs/>
          <w:spacing w:val="7"/>
          <w:highlight w:val="none"/>
          <w:lang w:val="en-US" w:eastAsia="zh-CN"/>
        </w:rPr>
      </w:pPr>
    </w:p>
    <w:p w14:paraId="415E49C4">
      <w:pPr>
        <w:pStyle w:val="561"/>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2技术</w:t>
      </w:r>
      <w:r>
        <w:rPr>
          <w:rFonts w:hint="eastAsia" w:ascii="宋体" w:hAnsi="宋体" w:eastAsia="宋体" w:cs="宋体"/>
          <w:b/>
          <w:color w:val="auto"/>
          <w:spacing w:val="7"/>
          <w:sz w:val="24"/>
          <w:szCs w:val="24"/>
          <w:highlight w:val="none"/>
          <w:lang w:val="en-US" w:eastAsia="zh-CN"/>
        </w:rPr>
        <w:t>及服务</w:t>
      </w:r>
      <w:r>
        <w:rPr>
          <w:rFonts w:hint="eastAsia" w:ascii="宋体" w:hAnsi="宋体" w:eastAsia="宋体" w:cs="宋体"/>
          <w:b/>
          <w:color w:val="auto"/>
          <w:spacing w:val="7"/>
          <w:sz w:val="24"/>
          <w:szCs w:val="24"/>
          <w:highlight w:val="none"/>
        </w:rPr>
        <w:t xml:space="preserve">方案分 </w:t>
      </w:r>
      <w:r>
        <w:rPr>
          <w:rFonts w:hint="eastAsia" w:ascii="宋体" w:hAnsi="宋体" w:eastAsia="宋体" w:cs="宋体"/>
          <w:b/>
          <w:color w:val="auto"/>
          <w:spacing w:val="7"/>
          <w:sz w:val="24"/>
          <w:szCs w:val="24"/>
          <w:highlight w:val="none"/>
          <w:lang w:val="en-US" w:eastAsia="zh-CN"/>
        </w:rPr>
        <w:t>70</w:t>
      </w:r>
      <w:r>
        <w:rPr>
          <w:rFonts w:hint="eastAsia" w:ascii="宋体" w:hAnsi="宋体" w:eastAsia="宋体" w:cs="宋体"/>
          <w:b/>
          <w:color w:val="auto"/>
          <w:spacing w:val="7"/>
          <w:sz w:val="24"/>
          <w:szCs w:val="24"/>
          <w:highlight w:val="none"/>
        </w:rPr>
        <w:t>.0 分</w:t>
      </w:r>
    </w:p>
    <w:p w14:paraId="07C22BA1">
      <w:pPr>
        <w:pStyle w:val="561"/>
        <w:spacing w:line="440" w:lineRule="exact"/>
        <w:ind w:firstLine="500"/>
        <w:rPr>
          <w:rFonts w:hint="eastAsia" w:ascii="宋体" w:hAnsi="宋体" w:eastAsia="宋体" w:cs="宋体"/>
          <w:b/>
          <w:color w:val="auto"/>
          <w:spacing w:val="7"/>
          <w:sz w:val="24"/>
          <w:szCs w:val="24"/>
          <w:highlight w:val="none"/>
        </w:rPr>
      </w:pPr>
      <w:bookmarkStart w:id="250" w:name="OLE_LINK12"/>
      <w:r>
        <w:rPr>
          <w:rFonts w:hint="eastAsia" w:ascii="宋体" w:hAnsi="宋体" w:eastAsia="宋体" w:cs="宋体"/>
          <w:b/>
          <w:color w:val="auto"/>
          <w:spacing w:val="7"/>
          <w:sz w:val="24"/>
          <w:szCs w:val="24"/>
          <w:highlight w:val="none"/>
          <w:lang w:val="en-US" w:eastAsia="zh-CN"/>
        </w:rPr>
        <w:t>2.1</w:t>
      </w:r>
      <w:r>
        <w:rPr>
          <w:rFonts w:hint="eastAsia" w:ascii="宋体" w:hAnsi="宋体" w:eastAsia="宋体" w:cs="宋体"/>
          <w:b/>
          <w:color w:val="auto"/>
          <w:spacing w:val="7"/>
          <w:sz w:val="24"/>
          <w:szCs w:val="24"/>
          <w:highlight w:val="none"/>
        </w:rPr>
        <w:t>技术方案</w:t>
      </w:r>
    </w:p>
    <w:p w14:paraId="0C60E20B">
      <w:pPr>
        <w:pStyle w:val="561"/>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根据投标人提供的技术方案进行综合评分，满分</w:t>
      </w:r>
      <w:r>
        <w:rPr>
          <w:rFonts w:hint="eastAsia" w:ascii="宋体" w:hAnsi="宋体" w:eastAsia="宋体" w:cs="宋体"/>
          <w:color w:val="auto"/>
          <w:spacing w:val="7"/>
          <w:sz w:val="24"/>
          <w:szCs w:val="24"/>
          <w:highlight w:val="none"/>
          <w:lang w:val="en-US" w:eastAsia="zh-CN"/>
        </w:rPr>
        <w:t>17</w:t>
      </w:r>
      <w:r>
        <w:rPr>
          <w:rFonts w:hint="eastAsia" w:ascii="宋体" w:hAnsi="宋体" w:eastAsia="宋体" w:cs="宋体"/>
          <w:color w:val="auto"/>
          <w:spacing w:val="7"/>
          <w:sz w:val="24"/>
          <w:szCs w:val="24"/>
          <w:highlight w:val="none"/>
        </w:rPr>
        <w:t>分。方案需包含以下几方面内容</w:t>
      </w:r>
      <w:bookmarkEnd w:id="250"/>
      <w:r>
        <w:rPr>
          <w:rFonts w:hint="eastAsia" w:ascii="宋体" w:hAnsi="宋体" w:eastAsia="宋体" w:cs="宋体"/>
          <w:color w:val="auto"/>
          <w:spacing w:val="7"/>
          <w:sz w:val="24"/>
          <w:szCs w:val="24"/>
          <w:highlight w:val="none"/>
        </w:rPr>
        <w:t>：</w:t>
      </w:r>
    </w:p>
    <w:p w14:paraId="4C8E2CC3">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2.1.1平台升级建设</w:t>
      </w:r>
    </w:p>
    <w:p w14:paraId="24FC4FAB">
      <w:pPr>
        <w:pStyle w:val="561"/>
        <w:spacing w:line="440" w:lineRule="exact"/>
        <w:ind w:firstLine="500"/>
        <w:rPr>
          <w:rFonts w:hint="eastAsia" w:ascii="宋体" w:hAnsi="宋体" w:eastAsia="宋体" w:cs="宋体"/>
          <w:color w:val="auto"/>
          <w:spacing w:val="7"/>
          <w:sz w:val="24"/>
          <w:szCs w:val="24"/>
          <w:highlight w:val="none"/>
        </w:rPr>
      </w:pPr>
      <w:bookmarkStart w:id="251" w:name="OLE_LINK9"/>
      <w:r>
        <w:rPr>
          <w:rFonts w:hint="eastAsia" w:ascii="宋体" w:hAnsi="宋体" w:eastAsia="宋体" w:cs="宋体"/>
          <w:color w:val="auto"/>
          <w:spacing w:val="7"/>
          <w:sz w:val="24"/>
          <w:szCs w:val="24"/>
          <w:highlight w:val="none"/>
          <w:lang w:val="en-US" w:eastAsia="zh-CN"/>
        </w:rPr>
        <w:t>根据投标人提供的平台升级建设方案进行评分，方案内容包含</w:t>
      </w:r>
      <w:r>
        <w:rPr>
          <w:rFonts w:hint="eastAsia" w:ascii="宋体" w:hAnsi="宋体" w:eastAsia="宋体" w:cs="宋体"/>
          <w:color w:val="auto"/>
          <w:spacing w:val="7"/>
          <w:sz w:val="24"/>
          <w:szCs w:val="24"/>
          <w:highlight w:val="none"/>
        </w:rPr>
        <w:t>①应急指挥资源中心</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②</w:t>
      </w:r>
      <w:r>
        <w:rPr>
          <w:rFonts w:hint="eastAsia" w:ascii="宋体" w:hAnsi="宋体" w:eastAsia="宋体" w:cs="宋体"/>
          <w:color w:val="auto"/>
          <w:spacing w:val="7"/>
          <w:sz w:val="24"/>
          <w:szCs w:val="24"/>
          <w:highlight w:val="none"/>
          <w:lang w:eastAsia="zh-CN"/>
        </w:rPr>
        <w:t>资源云图（GIS地图）、</w:t>
      </w:r>
      <w:r>
        <w:rPr>
          <w:rFonts w:hint="eastAsia" w:ascii="宋体" w:hAnsi="宋体" w:eastAsia="宋体" w:cs="宋体"/>
          <w:color w:val="auto"/>
          <w:spacing w:val="7"/>
          <w:sz w:val="24"/>
          <w:szCs w:val="24"/>
          <w:highlight w:val="none"/>
        </w:rPr>
        <w:t>③</w:t>
      </w:r>
      <w:r>
        <w:rPr>
          <w:rFonts w:hint="eastAsia" w:ascii="宋体" w:hAnsi="宋体" w:eastAsia="宋体" w:cs="宋体"/>
          <w:color w:val="auto"/>
          <w:spacing w:val="7"/>
          <w:sz w:val="24"/>
          <w:szCs w:val="24"/>
          <w:highlight w:val="none"/>
          <w:lang w:eastAsia="zh-CN"/>
        </w:rPr>
        <w:t>指挥调度系统、</w:t>
      </w:r>
      <w:r>
        <w:rPr>
          <w:rFonts w:hint="eastAsia" w:ascii="宋体" w:hAnsi="宋体" w:eastAsia="宋体" w:cs="宋体"/>
          <w:color w:val="auto"/>
          <w:spacing w:val="7"/>
          <w:sz w:val="24"/>
          <w:szCs w:val="24"/>
          <w:highlight w:val="none"/>
        </w:rPr>
        <w:t>④</w:t>
      </w:r>
      <w:r>
        <w:rPr>
          <w:rFonts w:hint="eastAsia" w:ascii="宋体" w:hAnsi="宋体" w:eastAsia="宋体" w:cs="宋体"/>
          <w:color w:val="auto"/>
          <w:spacing w:val="7"/>
          <w:sz w:val="24"/>
          <w:szCs w:val="24"/>
          <w:highlight w:val="none"/>
          <w:lang w:eastAsia="zh-CN"/>
        </w:rPr>
        <w:t>视频工单上报、</w:t>
      </w:r>
      <w:r>
        <w:rPr>
          <w:rFonts w:hint="eastAsia" w:ascii="宋体" w:hAnsi="宋体" w:eastAsia="宋体" w:cs="宋体"/>
          <w:color w:val="auto"/>
          <w:spacing w:val="7"/>
          <w:sz w:val="24"/>
          <w:szCs w:val="24"/>
          <w:highlight w:val="none"/>
        </w:rPr>
        <w:t>⑤</w:t>
      </w:r>
      <w:r>
        <w:rPr>
          <w:rFonts w:hint="eastAsia" w:ascii="宋体" w:hAnsi="宋体" w:eastAsia="宋体" w:cs="宋体"/>
          <w:color w:val="auto"/>
          <w:spacing w:val="7"/>
          <w:sz w:val="24"/>
          <w:szCs w:val="24"/>
          <w:highlight w:val="none"/>
          <w:lang w:eastAsia="zh-CN"/>
        </w:rPr>
        <w:t>系统对接、</w:t>
      </w:r>
      <w:r>
        <w:rPr>
          <w:rFonts w:hint="eastAsia" w:ascii="宋体" w:hAnsi="宋体" w:eastAsia="宋体" w:cs="宋体"/>
          <w:color w:val="auto"/>
          <w:spacing w:val="7"/>
          <w:sz w:val="24"/>
          <w:szCs w:val="24"/>
          <w:highlight w:val="none"/>
        </w:rPr>
        <w:t>⑥</w:t>
      </w:r>
      <w:r>
        <w:rPr>
          <w:rFonts w:hint="eastAsia" w:ascii="宋体" w:hAnsi="宋体" w:eastAsia="宋体" w:cs="宋体"/>
          <w:color w:val="auto"/>
          <w:spacing w:val="7"/>
          <w:sz w:val="24"/>
          <w:szCs w:val="24"/>
          <w:highlight w:val="none"/>
          <w:lang w:eastAsia="zh-CN"/>
        </w:rPr>
        <w:t>统一一键登录、⑦</w:t>
      </w:r>
      <w:r>
        <w:rPr>
          <w:rFonts w:hint="eastAsia" w:ascii="宋体" w:hAnsi="宋体" w:eastAsia="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lang w:eastAsia="zh-CN"/>
        </w:rPr>
        <w:t>LiveGBS 国标流媒体服务（GB28181）。</w:t>
      </w:r>
      <w:r>
        <w:rPr>
          <w:rFonts w:hint="eastAsia" w:ascii="宋体" w:hAnsi="宋体" w:eastAsia="宋体" w:cs="宋体"/>
          <w:color w:val="auto"/>
          <w:spacing w:val="7"/>
          <w:sz w:val="24"/>
          <w:szCs w:val="24"/>
          <w:highlight w:val="none"/>
        </w:rPr>
        <w:t>方案完全包含上述内容且内容有实质性意义的，得</w:t>
      </w:r>
      <w:r>
        <w:rPr>
          <w:rFonts w:hint="eastAsia" w:ascii="宋体" w:hAnsi="宋体" w:eastAsia="宋体" w:cs="宋体"/>
          <w:color w:val="auto"/>
          <w:spacing w:val="7"/>
          <w:sz w:val="24"/>
          <w:szCs w:val="24"/>
          <w:highlight w:val="none"/>
          <w:lang w:val="en-US" w:eastAsia="zh-CN"/>
        </w:rPr>
        <w:t>8</w:t>
      </w:r>
      <w:r>
        <w:rPr>
          <w:rFonts w:hint="eastAsia" w:ascii="宋体" w:hAnsi="宋体" w:eastAsia="宋体" w:cs="宋体"/>
          <w:color w:val="auto"/>
          <w:spacing w:val="7"/>
          <w:sz w:val="24"/>
          <w:szCs w:val="24"/>
          <w:highlight w:val="none"/>
        </w:rPr>
        <w:t>分</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方案内有部分缺少或部分内容无实质性意义但缺少量不满</w:t>
      </w:r>
      <w:r>
        <w:rPr>
          <w:rFonts w:hint="eastAsia" w:ascii="宋体" w:hAnsi="宋体" w:eastAsia="宋体" w:cs="宋体"/>
          <w:color w:val="auto"/>
          <w:spacing w:val="7"/>
          <w:sz w:val="24"/>
          <w:szCs w:val="24"/>
          <w:highlight w:val="none"/>
          <w:lang w:val="en-US" w:eastAsia="zh-CN"/>
        </w:rPr>
        <w:t>2</w:t>
      </w:r>
      <w:r>
        <w:rPr>
          <w:rFonts w:hint="eastAsia" w:ascii="宋体" w:hAnsi="宋体" w:eastAsia="宋体" w:cs="宋体"/>
          <w:color w:val="auto"/>
          <w:spacing w:val="7"/>
          <w:sz w:val="24"/>
          <w:szCs w:val="24"/>
          <w:highlight w:val="none"/>
        </w:rPr>
        <w:t>项上述内容的，得</w:t>
      </w:r>
      <w:r>
        <w:rPr>
          <w:rFonts w:hint="eastAsia" w:ascii="宋体" w:hAnsi="宋体" w:eastAsia="宋体" w:cs="宋体"/>
          <w:color w:val="auto"/>
          <w:spacing w:val="7"/>
          <w:sz w:val="24"/>
          <w:szCs w:val="24"/>
          <w:highlight w:val="none"/>
          <w:lang w:val="en-US" w:eastAsia="zh-CN"/>
        </w:rPr>
        <w:t>5</w:t>
      </w:r>
      <w:r>
        <w:rPr>
          <w:rFonts w:hint="eastAsia" w:ascii="宋体" w:hAnsi="宋体" w:eastAsia="宋体" w:cs="宋体"/>
          <w:color w:val="auto"/>
          <w:spacing w:val="7"/>
          <w:sz w:val="24"/>
          <w:szCs w:val="24"/>
          <w:highlight w:val="none"/>
        </w:rPr>
        <w:t>分</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方案内有缺少或部分内容无实质性意义，缺少量</w:t>
      </w:r>
      <w:r>
        <w:rPr>
          <w:rFonts w:hint="eastAsia" w:ascii="宋体" w:hAnsi="宋体" w:eastAsia="宋体" w:cs="宋体"/>
          <w:color w:val="auto"/>
          <w:spacing w:val="7"/>
          <w:sz w:val="24"/>
          <w:szCs w:val="24"/>
          <w:highlight w:val="none"/>
          <w:lang w:val="en-US" w:eastAsia="zh-CN"/>
        </w:rPr>
        <w:t>大于</w:t>
      </w:r>
      <w:r>
        <w:rPr>
          <w:rFonts w:hint="eastAsia" w:ascii="宋体" w:hAnsi="宋体" w:eastAsia="宋体" w:cs="宋体"/>
          <w:color w:val="auto"/>
          <w:spacing w:val="7"/>
          <w:sz w:val="24"/>
          <w:szCs w:val="24"/>
          <w:highlight w:val="none"/>
        </w:rPr>
        <w:t>等于</w:t>
      </w:r>
      <w:r>
        <w:rPr>
          <w:rFonts w:hint="eastAsia" w:ascii="宋体" w:hAnsi="宋体" w:eastAsia="宋体" w:cs="宋体"/>
          <w:color w:val="auto"/>
          <w:spacing w:val="7"/>
          <w:sz w:val="24"/>
          <w:szCs w:val="24"/>
          <w:highlight w:val="none"/>
          <w:lang w:val="en-US" w:eastAsia="zh-CN"/>
        </w:rPr>
        <w:t>2</w:t>
      </w:r>
      <w:r>
        <w:rPr>
          <w:rFonts w:hint="eastAsia" w:ascii="宋体" w:hAnsi="宋体" w:eastAsia="宋体" w:cs="宋体"/>
          <w:color w:val="auto"/>
          <w:spacing w:val="7"/>
          <w:sz w:val="24"/>
          <w:szCs w:val="24"/>
          <w:highlight w:val="none"/>
        </w:rPr>
        <w:t>项上述内容的，得</w:t>
      </w:r>
      <w:r>
        <w:rPr>
          <w:rFonts w:hint="eastAsia" w:ascii="宋体" w:hAnsi="宋体" w:eastAsia="宋体" w:cs="宋体"/>
          <w:color w:val="auto"/>
          <w:spacing w:val="7"/>
          <w:sz w:val="24"/>
          <w:szCs w:val="24"/>
          <w:highlight w:val="none"/>
          <w:lang w:val="en-US" w:eastAsia="zh-CN"/>
        </w:rPr>
        <w:t>2</w:t>
      </w:r>
      <w:r>
        <w:rPr>
          <w:rFonts w:hint="eastAsia" w:ascii="宋体" w:hAnsi="宋体" w:eastAsia="宋体" w:cs="宋体"/>
          <w:color w:val="auto"/>
          <w:spacing w:val="7"/>
          <w:sz w:val="24"/>
          <w:szCs w:val="24"/>
          <w:highlight w:val="none"/>
        </w:rPr>
        <w:t>分</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方案内容无实质性意义或未提供方案说明的，</w:t>
      </w:r>
      <w:r>
        <w:rPr>
          <w:rFonts w:hint="eastAsia" w:ascii="宋体" w:hAnsi="宋体" w:eastAsia="宋体" w:cs="宋体"/>
          <w:color w:val="auto"/>
          <w:spacing w:val="7"/>
          <w:sz w:val="24"/>
          <w:szCs w:val="24"/>
          <w:highlight w:val="none"/>
          <w:lang w:val="en-US" w:eastAsia="zh-CN"/>
        </w:rPr>
        <w:t>不得分</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lang w:val="en-US" w:eastAsia="zh-CN"/>
        </w:rPr>
        <w:t>8</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lang w:val="en-US" w:eastAsia="zh-CN"/>
        </w:rPr>
        <w:t>5</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lang w:val="en-US" w:eastAsia="zh-CN"/>
        </w:rPr>
        <w:t>2</w:t>
      </w:r>
      <w:r>
        <w:rPr>
          <w:rFonts w:hint="eastAsia" w:ascii="宋体" w:hAnsi="宋体" w:eastAsia="宋体" w:cs="宋体"/>
          <w:color w:val="auto"/>
          <w:spacing w:val="7"/>
          <w:sz w:val="24"/>
          <w:szCs w:val="24"/>
          <w:highlight w:val="none"/>
        </w:rPr>
        <w:t>/0】</w:t>
      </w:r>
    </w:p>
    <w:bookmarkEnd w:id="251"/>
    <w:p w14:paraId="4797311E">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2.1.2 AI赋能与智能分析</w:t>
      </w:r>
    </w:p>
    <w:p w14:paraId="45F04E91">
      <w:pPr>
        <w:pStyle w:val="561"/>
        <w:spacing w:line="440" w:lineRule="exact"/>
        <w:ind w:firstLine="500"/>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根据投标人提供的AI赋能与智能分析方案进行评分，方案内容包含①技术需求、②视频接入、③识别场景、④系统功能、⑤智能分析模型。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1CE5A17A">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2.1.3配套建设</w:t>
      </w:r>
    </w:p>
    <w:p w14:paraId="53F571E9">
      <w:pPr>
        <w:pStyle w:val="561"/>
        <w:spacing w:line="440" w:lineRule="exact"/>
        <w:ind w:firstLine="500"/>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根据投标人提供的配套建设方案进行评分，方案内容包含①光纤建设、②单兵平台整合部署、③监控视频改造。方案完全包含上述内容且内容有实质性意义的，得3分；方案内有部分缺少或部分内容无实质性意义但缺少量不满2项上述内容的，得2分；方案内有缺少或部分内容无实质性意义，缺少量大于等于2项上述内容的，得1分；方案内容无实质性意义或未提供方案说明的，不得分。【3/2/1/0】</w:t>
      </w:r>
    </w:p>
    <w:p w14:paraId="0E863A74">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2.2项目实施方案</w:t>
      </w:r>
    </w:p>
    <w:p w14:paraId="137C7582">
      <w:pPr>
        <w:pStyle w:val="561"/>
        <w:spacing w:line="440" w:lineRule="exact"/>
        <w:ind w:firstLine="500"/>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根据投标人提供针对本项目的实施方案进行综合评分，方案内容包含：①项目组织计划、②项目实施管理、③系统开发流程、④质量管理体系保证措施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3113941C">
      <w:pPr>
        <w:pStyle w:val="561"/>
        <w:spacing w:line="440" w:lineRule="exact"/>
        <w:ind w:firstLine="500"/>
        <w:rPr>
          <w:rFonts w:hint="eastAsia" w:ascii="宋体" w:hAnsi="宋体" w:eastAsia="宋体" w:cs="宋体"/>
          <w:b/>
          <w:bCs/>
          <w:color w:val="auto"/>
          <w:spacing w:val="7"/>
          <w:sz w:val="24"/>
          <w:szCs w:val="24"/>
          <w:highlight w:val="none"/>
          <w:lang w:val="en-US" w:eastAsia="zh-CN"/>
        </w:rPr>
      </w:pPr>
      <w:bookmarkStart w:id="252" w:name="OLE_LINK14"/>
      <w:r>
        <w:rPr>
          <w:rFonts w:hint="eastAsia" w:ascii="宋体" w:hAnsi="宋体" w:eastAsia="宋体" w:cs="宋体"/>
          <w:b/>
          <w:bCs/>
          <w:color w:val="auto"/>
          <w:spacing w:val="7"/>
          <w:sz w:val="24"/>
          <w:szCs w:val="24"/>
          <w:highlight w:val="none"/>
          <w:lang w:val="en-US" w:eastAsia="zh-CN"/>
        </w:rPr>
        <w:t>2.3培训方案</w:t>
      </w:r>
    </w:p>
    <w:p w14:paraId="318B5362">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培训方案进行综合评分，方案内容包含：①培训目标、②培训内容、③培训规划、④培训区域规模、⑤培训注意细节、⑥培训进度安排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297D2E12">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2.4风险管理方案</w:t>
      </w:r>
    </w:p>
    <w:p w14:paraId="3B2B35DA">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风险管理方案进行综合评分，方案内容包含：①风险管理计划、②风险分析与管理内容、③主要风险识别与分析、④风险控制与规避、⑤项目风险及应对措施、⑥风险监控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7F56DFF0">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2.5日常巡检方案</w:t>
      </w:r>
    </w:p>
    <w:p w14:paraId="3700986D">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日常巡检方案进行综合评分，方案内容包含：①应用系统巡检、②中间件巡检、③数据库巡检等内容。方案完全包含上述内容且内容有实质性意义的，得5分；方案内有部分缺少或部分内容无实质性意义但缺少量不满2项上述内容的，得3分；方案内有缺少或部分内容无实质性意义，缺少量大于等于2项上述内容的，得1分；方案内容无实质性意义或未提供方案说明的，不得分。【5/3/1/0】</w:t>
      </w:r>
    </w:p>
    <w:p w14:paraId="30F9DCB9">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2.6安全保障方案</w:t>
      </w:r>
    </w:p>
    <w:p w14:paraId="5FD62849">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安全保障方案进行综合评分，方案内容包含：①安全设计原则、②安全开发规范、③系统加固措施、④系统安全管理机制、⑤安全事件处理流程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4BAF8A0D">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2.7应急策略方案</w:t>
      </w:r>
    </w:p>
    <w:p w14:paraId="13E8C97C">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应急策略方案进行综合评分，方案内容包含：①应急响应分级、②职责分工、③应急响应流程、④应急处理程序、⑤应急预案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659D15C3">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2.8服务管理方案</w:t>
      </w:r>
    </w:p>
    <w:p w14:paraId="50507033">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服务管理方案进行综合评分，方案内容包含：①服务人员管理制度、②软件实施运维管理、③服务保障措施、④项目文档管理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7AEEAA86">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2.9项目进度管理方案</w:t>
      </w:r>
    </w:p>
    <w:p w14:paraId="2D804B60">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项目进度管理方案进行综合评分，方案内容包含：①项目进度计划、②项目进度保障措施、③进展检查与结果对策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31EF9C8F">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2.10售后服务方案</w:t>
      </w:r>
      <w:bookmarkEnd w:id="252"/>
    </w:p>
    <w:p w14:paraId="3DA46107">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针对本项目的售后服务方案进行综合评分，方案内容包含：①售后组织体系、②响应及维护体系、③售后服务承诺、④保障措施等内容。方案完全包含上述内容且内容有实质性意义的，得6分；方案内有部分缺少或部分内容无实质性意义但缺少量不满2项上述内容的，得4分；方案内有缺少或部分内容无实质性意义，缺少量大于等于2项上述内容的，得2分；方案内容无实质性意义或未提供方案说明的，不得分。【6/4/2/0】</w:t>
      </w:r>
    </w:p>
    <w:p w14:paraId="56181646">
      <w:pPr>
        <w:pStyle w:val="561"/>
        <w:spacing w:line="440" w:lineRule="exact"/>
        <w:ind w:firstLine="500"/>
        <w:rPr>
          <w:rFonts w:hint="eastAsia" w:ascii="宋体" w:hAnsi="宋体" w:eastAsia="宋体" w:cs="宋体"/>
          <w:spacing w:val="7"/>
          <w:lang w:val="en-US" w:eastAsia="zh-CN"/>
        </w:rPr>
      </w:pPr>
    </w:p>
    <w:p w14:paraId="541201DA">
      <w:pPr>
        <w:pStyle w:val="561"/>
        <w:spacing w:line="440" w:lineRule="exact"/>
        <w:ind w:firstLine="500"/>
        <w:rPr>
          <w:rFonts w:hint="eastAsia" w:ascii="宋体" w:hAnsi="宋体" w:eastAsia="宋体" w:cs="宋体"/>
          <w:b/>
          <w:spacing w:val="7"/>
        </w:rPr>
      </w:pPr>
      <w:r>
        <w:rPr>
          <w:rFonts w:ascii="宋体" w:hAnsi="宋体" w:eastAsia="宋体" w:cs="宋体"/>
          <w:b/>
          <w:spacing w:val="7"/>
        </w:rPr>
        <w:t xml:space="preserve">3 </w:t>
      </w:r>
      <w:r>
        <w:rPr>
          <w:rFonts w:hint="eastAsia" w:ascii="宋体" w:hAnsi="宋体" w:eastAsia="宋体" w:cs="宋体"/>
          <w:b/>
          <w:spacing w:val="7"/>
        </w:rPr>
        <w:t>人员配置</w:t>
      </w:r>
      <w:r>
        <w:rPr>
          <w:rFonts w:hint="eastAsia" w:ascii="宋体" w:hAnsi="宋体" w:eastAsia="宋体" w:cs="宋体"/>
          <w:b/>
          <w:spacing w:val="0"/>
          <w:sz w:val="24"/>
          <w:szCs w:val="24"/>
          <w:highlight w:val="none"/>
          <w:lang w:val="en-US" w:eastAsia="zh-CN"/>
        </w:rPr>
        <w:t>分</w:t>
      </w:r>
      <w:r>
        <w:rPr>
          <w:rFonts w:hint="eastAsia" w:ascii="宋体" w:hAnsi="宋体" w:eastAsia="宋体" w:cs="宋体"/>
          <w:b/>
          <w:spacing w:val="7"/>
          <w:lang w:val="en-US" w:eastAsia="zh-CN"/>
        </w:rPr>
        <w:t>9.0</w:t>
      </w:r>
      <w:r>
        <w:rPr>
          <w:rFonts w:ascii="宋体" w:hAnsi="宋体" w:eastAsia="宋体" w:cs="宋体"/>
          <w:b/>
          <w:spacing w:val="7"/>
        </w:rPr>
        <w:t>分</w:t>
      </w:r>
    </w:p>
    <w:p w14:paraId="630951FD">
      <w:pPr>
        <w:pStyle w:val="561"/>
        <w:spacing w:line="440" w:lineRule="exact"/>
        <w:ind w:firstLine="500"/>
        <w:rPr>
          <w:rFonts w:hint="default"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3.1项目经理</w:t>
      </w:r>
    </w:p>
    <w:p w14:paraId="25F4049C">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投标人拟投入本项目的项目经理具有信息系统项目管理师证书的，得1.5分；具有</w:t>
      </w:r>
      <w:r>
        <w:rPr>
          <w:rFonts w:hint="eastAsia" w:ascii="宋体" w:hAnsi="宋体" w:eastAsia="宋体" w:cs="宋体"/>
          <w:color w:val="auto"/>
          <w:sz w:val="24"/>
          <w:szCs w:val="24"/>
          <w:highlight w:val="none"/>
          <w:lang w:val="en-US" w:eastAsia="zh-CN" w:bidi="ar-SA"/>
        </w:rPr>
        <w:t>中级及以上计算机与网络专业工程师证书的</w:t>
      </w:r>
      <w:r>
        <w:rPr>
          <w:rFonts w:hint="eastAsia" w:ascii="宋体" w:hAnsi="宋体" w:eastAsia="宋体" w:cs="宋体"/>
          <w:b w:val="0"/>
          <w:bCs w:val="0"/>
          <w:color w:val="auto"/>
          <w:spacing w:val="7"/>
          <w:sz w:val="24"/>
          <w:szCs w:val="24"/>
          <w:highlight w:val="none"/>
          <w:lang w:val="en-US" w:eastAsia="zh-CN"/>
        </w:rPr>
        <w:t>，得1.5分；本项最多得3分</w:t>
      </w:r>
      <w:r>
        <w:rPr>
          <w:rFonts w:hint="eastAsia" w:ascii="宋体" w:hAnsi="宋体" w:eastAsia="宋体" w:cs="宋体"/>
          <w:b/>
          <w:bCs/>
          <w:color w:val="auto"/>
          <w:spacing w:val="7"/>
          <w:sz w:val="24"/>
          <w:szCs w:val="24"/>
          <w:highlight w:val="none"/>
          <w:lang w:val="en-US" w:eastAsia="zh-CN"/>
        </w:rPr>
        <w:t>（请在投标文件中提供相关证书，并附该员工的社保缴费证明材料，不提供或提供不全的不得分）。</w:t>
      </w:r>
    </w:p>
    <w:p w14:paraId="702F497E">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3.2项目成员</w:t>
      </w:r>
    </w:p>
    <w:p w14:paraId="39E11208">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投标人拟投入本项目的项目成员（除项目经理外）具有有效期内的注册信息安全专业人员（CISP）证书或具有中级及以上</w:t>
      </w:r>
      <w:bookmarkStart w:id="253" w:name="OLE_LINK4"/>
      <w:r>
        <w:rPr>
          <w:rFonts w:hint="eastAsia" w:ascii="宋体" w:hAnsi="宋体" w:eastAsia="宋体" w:cs="宋体"/>
          <w:b w:val="0"/>
          <w:bCs w:val="0"/>
          <w:color w:val="auto"/>
          <w:spacing w:val="7"/>
          <w:sz w:val="24"/>
          <w:szCs w:val="24"/>
          <w:highlight w:val="none"/>
          <w:lang w:val="en-US" w:eastAsia="zh-CN"/>
        </w:rPr>
        <w:t>工程师</w:t>
      </w:r>
      <w:bookmarkEnd w:id="253"/>
      <w:r>
        <w:rPr>
          <w:rFonts w:hint="eastAsia" w:ascii="宋体" w:hAnsi="宋体" w:eastAsia="宋体" w:cs="宋体"/>
          <w:b w:val="0"/>
          <w:bCs w:val="0"/>
          <w:color w:val="auto"/>
          <w:spacing w:val="7"/>
          <w:sz w:val="24"/>
          <w:szCs w:val="24"/>
          <w:highlight w:val="none"/>
          <w:lang w:val="en-US" w:eastAsia="zh-CN"/>
        </w:rPr>
        <w:t>证书，有一人得1分，最多得4分；具有有效期内的国家信息安全水平考试认证（NISP）证书，有一人得1分，最多得2分；本项最多得6分</w:t>
      </w:r>
      <w:r>
        <w:rPr>
          <w:rFonts w:hint="eastAsia" w:ascii="宋体" w:hAnsi="宋体" w:eastAsia="宋体" w:cs="宋体"/>
          <w:b/>
          <w:bCs/>
          <w:color w:val="auto"/>
          <w:spacing w:val="7"/>
          <w:sz w:val="24"/>
          <w:szCs w:val="24"/>
          <w:highlight w:val="none"/>
          <w:lang w:val="en-US" w:eastAsia="zh-CN"/>
        </w:rPr>
        <w:t>（可以一人多证，请在投标文件中提供相关证书，并附该员工的社保缴纳证明材料，不提供或提供不全的不得分）。</w:t>
      </w:r>
    </w:p>
    <w:p w14:paraId="25BB6C7B">
      <w:pPr>
        <w:pStyle w:val="561"/>
        <w:spacing w:line="440" w:lineRule="exact"/>
        <w:ind w:firstLine="500"/>
        <w:rPr>
          <w:rFonts w:hint="eastAsia" w:ascii="宋体" w:hAnsi="宋体" w:eastAsia="宋体" w:cs="宋体"/>
          <w:b/>
          <w:spacing w:val="7"/>
          <w:sz w:val="24"/>
          <w:szCs w:val="24"/>
        </w:rPr>
      </w:pPr>
    </w:p>
    <w:p w14:paraId="4A2B206E">
      <w:pPr>
        <w:pStyle w:val="561"/>
        <w:spacing w:line="440" w:lineRule="exact"/>
        <w:ind w:firstLine="500"/>
        <w:rPr>
          <w:rFonts w:hint="eastAsia" w:ascii="宋体" w:hAnsi="宋体" w:eastAsia="宋体" w:cs="宋体"/>
          <w:b/>
          <w:spacing w:val="7"/>
          <w:sz w:val="24"/>
          <w:szCs w:val="24"/>
        </w:rPr>
      </w:pPr>
      <w:r>
        <w:rPr>
          <w:rFonts w:hint="eastAsia" w:ascii="宋体" w:hAnsi="宋体" w:eastAsia="宋体" w:cs="宋体"/>
          <w:b/>
          <w:spacing w:val="7"/>
          <w:sz w:val="24"/>
          <w:szCs w:val="24"/>
        </w:rPr>
        <w:t>4 履约能力分</w:t>
      </w:r>
      <w:r>
        <w:rPr>
          <w:rFonts w:hint="eastAsia" w:ascii="宋体" w:hAnsi="宋体" w:eastAsia="宋体" w:cs="宋体"/>
          <w:b/>
          <w:spacing w:val="7"/>
          <w:sz w:val="24"/>
          <w:szCs w:val="24"/>
          <w:lang w:val="en-US" w:eastAsia="zh-CN"/>
        </w:rPr>
        <w:t>11.0</w:t>
      </w:r>
      <w:r>
        <w:rPr>
          <w:rFonts w:hint="eastAsia" w:ascii="宋体" w:hAnsi="宋体" w:eastAsia="宋体" w:cs="宋体"/>
          <w:b/>
          <w:spacing w:val="7"/>
          <w:sz w:val="24"/>
          <w:szCs w:val="24"/>
        </w:rPr>
        <w:t>分</w:t>
      </w:r>
    </w:p>
    <w:p w14:paraId="7387FC64">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4.1类似业绩</w:t>
      </w:r>
    </w:p>
    <w:p w14:paraId="632C3D2F">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投标人提供2023年1月1日以来承接过的类似项目业绩，有一个得2分，本项最多得6分（请在投标文件中提供合同，合同中须反映相关内容，如合同中不能反映，须提供其他材料予以佐证，不提供不得分）。</w:t>
      </w:r>
    </w:p>
    <w:p w14:paraId="7E14CF19">
      <w:pPr>
        <w:pStyle w:val="561"/>
        <w:spacing w:line="440" w:lineRule="exact"/>
        <w:ind w:firstLine="500"/>
        <w:rPr>
          <w:rFonts w:hint="default"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4.2相关证书</w:t>
      </w:r>
    </w:p>
    <w:p w14:paraId="69619EE6">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投标人具有有效期内的信息安全管理体系认证证书、信息技术服务管理体系认证证书、质量管理体系认证证书的，每提供一个得1分，本项最多得3分（请在投标文件中提供证书，不提供的不得分）。</w:t>
      </w:r>
    </w:p>
    <w:p w14:paraId="39344A5C">
      <w:pPr>
        <w:pStyle w:val="561"/>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4.3软件著作权</w:t>
      </w:r>
    </w:p>
    <w:p w14:paraId="5B5F2F25">
      <w:pPr>
        <w:pStyle w:val="561"/>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投标人具有本项目相关的软件著作权的，每提供一个得1分，最多得2分（请在投标文件中提供证书，不提供的不得分）。</w:t>
      </w:r>
    </w:p>
    <w:p w14:paraId="0C3C9702">
      <w:pPr>
        <w:pStyle w:val="561"/>
        <w:spacing w:line="440" w:lineRule="exact"/>
        <w:ind w:firstLine="500"/>
        <w:rPr>
          <w:rStyle w:val="212"/>
          <w:rFonts w:hint="eastAsia" w:ascii="宋体" w:hAnsi="宋体" w:eastAsia="宋体" w:cs="宋体"/>
          <w:b/>
          <w:color w:val="000000"/>
          <w:spacing w:val="7"/>
          <w:sz w:val="24"/>
          <w:szCs w:val="24"/>
        </w:rPr>
      </w:pPr>
    </w:p>
    <w:p w14:paraId="56FCAA6B">
      <w:pPr>
        <w:spacing w:line="440" w:lineRule="exact"/>
        <w:ind w:right="-124" w:firstLine="480"/>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注：以上证明材料，不提供不得分 </w:t>
      </w:r>
    </w:p>
    <w:p w14:paraId="6DACFC27">
      <w:pPr>
        <w:pStyle w:val="15"/>
        <w:rPr>
          <w:rFonts w:hint="eastAsia"/>
          <w:highlight w:val="none"/>
        </w:rPr>
      </w:pPr>
    </w:p>
    <w:p w14:paraId="1D1BB91C">
      <w:pPr>
        <w:pStyle w:val="270"/>
        <w:pageBreakBefore/>
        <w:spacing w:line="360" w:lineRule="auto"/>
        <w:jc w:val="center"/>
        <w:rPr>
          <w:rFonts w:hint="eastAsia" w:ascii="宋体" w:hAnsi="宋体" w:eastAsia="宋体"/>
          <w:color w:val="auto"/>
          <w:highlight w:val="none"/>
        </w:rPr>
      </w:pPr>
      <w:bookmarkStart w:id="254" w:name="_Toc15803"/>
      <w:r>
        <w:rPr>
          <w:rFonts w:hint="eastAsia" w:ascii="宋体" w:hAnsi="宋体" w:eastAsia="宋体"/>
          <w:color w:val="auto"/>
          <w:highlight w:val="none"/>
        </w:rPr>
        <w:t>第六章 投标</w:t>
      </w:r>
      <w:bookmarkEnd w:id="224"/>
      <w:bookmarkEnd w:id="225"/>
      <w:bookmarkEnd w:id="237"/>
      <w:r>
        <w:rPr>
          <w:rFonts w:hint="eastAsia" w:ascii="宋体" w:hAnsi="宋体" w:eastAsia="宋体"/>
          <w:color w:val="auto"/>
          <w:highlight w:val="none"/>
        </w:rPr>
        <w:t>文件格式</w:t>
      </w:r>
      <w:bookmarkEnd w:id="239"/>
      <w:bookmarkEnd w:id="240"/>
      <w:bookmarkEnd w:id="241"/>
      <w:bookmarkEnd w:id="242"/>
      <w:bookmarkEnd w:id="243"/>
      <w:bookmarkEnd w:id="254"/>
    </w:p>
    <w:p w14:paraId="318F4900">
      <w:pPr>
        <w:spacing w:line="360" w:lineRule="auto"/>
        <w:rPr>
          <w:rFonts w:ascii="宋体" w:hAnsi="宋体"/>
          <w:b/>
          <w:bCs/>
          <w:color w:val="auto"/>
          <w:sz w:val="32"/>
          <w:szCs w:val="32"/>
          <w:highlight w:val="none"/>
        </w:rPr>
      </w:pPr>
      <w:bookmarkStart w:id="255" w:name="_Hlt26955039"/>
    </w:p>
    <w:p w14:paraId="3DDBED35">
      <w:pPr>
        <w:pStyle w:val="562"/>
        <w:spacing w:after="400"/>
        <w:jc w:val="center"/>
        <w:outlineLvl w:val="0"/>
        <w:rPr>
          <w:rStyle w:val="212"/>
          <w:rFonts w:ascii="宋体" w:hAnsi="宋体" w:eastAsia="宋体" w:cs="宋体"/>
          <w:color w:val="auto"/>
          <w:sz w:val="40"/>
          <w:szCs w:val="40"/>
          <w:highlight w:val="none"/>
        </w:rPr>
      </w:pPr>
      <w:bookmarkStart w:id="256" w:name="_Toc25527"/>
      <w:bookmarkStart w:id="257" w:name="_Toc18049"/>
      <w:r>
        <w:rPr>
          <w:rStyle w:val="212"/>
          <w:rFonts w:ascii="宋体" w:hAnsi="宋体" w:eastAsia="宋体" w:cs="宋体"/>
          <w:color w:val="auto"/>
          <w:sz w:val="40"/>
          <w:szCs w:val="40"/>
          <w:highlight w:val="none"/>
        </w:rPr>
        <w:t>投标主要文件目录</w:t>
      </w:r>
      <w:bookmarkEnd w:id="256"/>
      <w:bookmarkEnd w:id="257"/>
    </w:p>
    <w:p w14:paraId="10554D0E">
      <w:pPr>
        <w:pStyle w:val="562"/>
        <w:keepNext w:val="0"/>
        <w:keepLines w:val="0"/>
        <w:pageBreakBefore w:val="0"/>
        <w:widowControl/>
        <w:spacing w:line="440" w:lineRule="exact"/>
        <w:outlineLvl w:val="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一、封面</w:t>
      </w:r>
    </w:p>
    <w:p w14:paraId="3FA12AE5">
      <w:pPr>
        <w:pStyle w:val="562"/>
        <w:keepNext w:val="0"/>
        <w:keepLines w:val="0"/>
        <w:pageBreakBefore w:val="0"/>
        <w:widowControl/>
        <w:spacing w:line="440" w:lineRule="exact"/>
        <w:outlineLvl w:val="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二、投标函</w:t>
      </w:r>
    </w:p>
    <w:p w14:paraId="45ACA49F">
      <w:pPr>
        <w:pStyle w:val="562"/>
        <w:keepNext w:val="0"/>
        <w:keepLines w:val="0"/>
        <w:pageBreakBefore w:val="0"/>
        <w:widowControl/>
        <w:spacing w:line="440" w:lineRule="exact"/>
        <w:outlineLvl w:val="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三、开标一览表</w:t>
      </w:r>
    </w:p>
    <w:p w14:paraId="2DF645BC">
      <w:pPr>
        <w:pStyle w:val="562"/>
        <w:keepNext w:val="0"/>
        <w:keepLines w:val="0"/>
        <w:pageBreakBefore w:val="0"/>
        <w:widowControl/>
        <w:spacing w:line="440" w:lineRule="exact"/>
        <w:outlineLvl w:val="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四、资格证明文件</w:t>
      </w:r>
    </w:p>
    <w:p w14:paraId="7A0F00FB">
      <w:pPr>
        <w:pStyle w:val="562"/>
        <w:keepNext w:val="0"/>
        <w:keepLines w:val="0"/>
        <w:pageBreakBefore w:val="0"/>
        <w:widowControl/>
        <w:spacing w:line="440" w:lineRule="exact"/>
        <w:outlineLvl w:val="0"/>
        <w:rPr>
          <w:rStyle w:val="212"/>
          <w:rFonts w:ascii="宋体" w:hAnsi="宋体" w:eastAsia="宋体" w:cs="宋体"/>
          <w:color w:val="auto"/>
          <w:sz w:val="24"/>
          <w:szCs w:val="24"/>
          <w:highlight w:val="none"/>
        </w:rPr>
      </w:pPr>
      <w:r>
        <w:rPr>
          <w:rStyle w:val="212"/>
          <w:rFonts w:hint="eastAsia" w:ascii="宋体" w:hAnsi="宋体" w:eastAsia="宋体" w:cs="宋体"/>
          <w:color w:val="auto"/>
          <w:highlight w:val="none"/>
          <w:lang w:eastAsia="zh-CN"/>
        </w:rPr>
        <w:t>五</w:t>
      </w:r>
      <w:r>
        <w:rPr>
          <w:rStyle w:val="212"/>
          <w:rFonts w:ascii="宋体" w:hAnsi="宋体" w:eastAsia="宋体" w:cs="宋体"/>
          <w:color w:val="auto"/>
          <w:highlight w:val="none"/>
        </w:rPr>
        <w:t>、第四章项目需求中实质性要求响应对照表</w:t>
      </w:r>
    </w:p>
    <w:p w14:paraId="03C9C3DB">
      <w:pPr>
        <w:pStyle w:val="562"/>
        <w:keepNext w:val="0"/>
        <w:keepLines w:val="0"/>
        <w:pageBreakBefore w:val="0"/>
        <w:widowControl/>
        <w:spacing w:line="440" w:lineRule="exact"/>
        <w:outlineLvl w:val="0"/>
        <w:rPr>
          <w:rStyle w:val="212"/>
          <w:rFonts w:ascii="宋体" w:hAnsi="宋体" w:eastAsia="宋体" w:cs="宋体"/>
          <w:color w:val="auto"/>
          <w:highlight w:val="none"/>
        </w:rPr>
      </w:pPr>
      <w:r>
        <w:rPr>
          <w:rStyle w:val="212"/>
          <w:rFonts w:hint="eastAsia" w:ascii="宋体" w:hAnsi="宋体" w:eastAsia="宋体" w:cs="宋体"/>
          <w:color w:val="auto"/>
          <w:highlight w:val="none"/>
          <w:lang w:eastAsia="zh-CN"/>
        </w:rPr>
        <w:t>六、</w:t>
      </w:r>
      <w:r>
        <w:rPr>
          <w:rStyle w:val="212"/>
          <w:rFonts w:ascii="宋体" w:hAnsi="宋体" w:eastAsia="宋体" w:cs="宋体"/>
          <w:color w:val="auto"/>
          <w:highlight w:val="none"/>
        </w:rPr>
        <w:t>服务方案</w:t>
      </w:r>
    </w:p>
    <w:p w14:paraId="7E89F38C">
      <w:pPr>
        <w:pStyle w:val="562"/>
        <w:keepNext w:val="0"/>
        <w:keepLines w:val="0"/>
        <w:pageBreakBefore w:val="0"/>
        <w:widowControl/>
        <w:spacing w:line="440" w:lineRule="exact"/>
        <w:outlineLvl w:val="0"/>
        <w:rPr>
          <w:rStyle w:val="212"/>
          <w:rFonts w:ascii="宋体" w:hAnsi="宋体" w:eastAsia="宋体" w:cs="宋体"/>
          <w:color w:val="auto"/>
          <w:highlight w:val="none"/>
        </w:rPr>
      </w:pPr>
      <w:r>
        <w:rPr>
          <w:rStyle w:val="212"/>
          <w:rFonts w:hint="eastAsia" w:ascii="宋体" w:hAnsi="宋体" w:eastAsia="宋体" w:cs="宋体"/>
          <w:color w:val="auto"/>
          <w:highlight w:val="none"/>
          <w:lang w:val="en-US" w:eastAsia="zh-CN"/>
        </w:rPr>
        <w:t>七</w:t>
      </w:r>
      <w:r>
        <w:rPr>
          <w:rStyle w:val="212"/>
          <w:rFonts w:hint="eastAsia" w:ascii="宋体" w:hAnsi="宋体" w:eastAsia="宋体" w:cs="宋体"/>
          <w:color w:val="auto"/>
          <w:highlight w:val="none"/>
          <w:lang w:eastAsia="zh-CN"/>
        </w:rPr>
        <w:t>、</w:t>
      </w:r>
      <w:r>
        <w:rPr>
          <w:rStyle w:val="212"/>
          <w:rFonts w:ascii="宋体" w:hAnsi="宋体" w:eastAsia="宋体" w:cs="宋体"/>
          <w:color w:val="auto"/>
          <w:highlight w:val="none"/>
        </w:rPr>
        <w:t>投标人情况介绍</w:t>
      </w:r>
    </w:p>
    <w:p w14:paraId="7E8D8D15">
      <w:pPr>
        <w:pStyle w:val="615"/>
        <w:spacing w:before="240" w:after="240" w:line="200" w:lineRule="atLeast"/>
        <w:rPr>
          <w:rStyle w:val="212"/>
          <w:rFonts w:ascii="宋体" w:hAnsi="宋体" w:eastAsia="宋体" w:cs="宋体"/>
          <w:color w:val="auto"/>
          <w:highlight w:val="none"/>
        </w:rPr>
      </w:pPr>
    </w:p>
    <w:p w14:paraId="4F5D984D">
      <w:pPr>
        <w:pStyle w:val="615"/>
        <w:spacing w:before="240" w:after="240" w:line="200" w:lineRule="atLeast"/>
        <w:rPr>
          <w:rStyle w:val="212"/>
          <w:rFonts w:ascii="宋体" w:hAnsi="宋体" w:eastAsia="宋体" w:cs="宋体"/>
          <w:color w:val="auto"/>
          <w:highlight w:val="none"/>
        </w:rPr>
      </w:pPr>
    </w:p>
    <w:p w14:paraId="74AEB2F6">
      <w:pPr>
        <w:pStyle w:val="615"/>
        <w:spacing w:before="240" w:after="240" w:line="200" w:lineRule="atLeast"/>
        <w:rPr>
          <w:rStyle w:val="212"/>
          <w:rFonts w:ascii="宋体" w:hAnsi="宋体" w:eastAsia="宋体" w:cs="宋体"/>
          <w:color w:val="auto"/>
          <w:highlight w:val="none"/>
        </w:rPr>
      </w:pPr>
    </w:p>
    <w:p w14:paraId="3F4AAEC5">
      <w:pPr>
        <w:pStyle w:val="615"/>
        <w:spacing w:before="240" w:after="240" w:line="200" w:lineRule="atLeast"/>
        <w:rPr>
          <w:rStyle w:val="212"/>
          <w:rFonts w:ascii="宋体" w:hAnsi="宋体" w:eastAsia="宋体" w:cs="宋体"/>
          <w:color w:val="auto"/>
          <w:highlight w:val="none"/>
        </w:rPr>
      </w:pPr>
    </w:p>
    <w:p w14:paraId="1F754037">
      <w:pPr>
        <w:pStyle w:val="615"/>
        <w:spacing w:before="240" w:after="240" w:line="200" w:lineRule="atLeast"/>
        <w:rPr>
          <w:rStyle w:val="212"/>
          <w:rFonts w:ascii="宋体" w:hAnsi="宋体" w:eastAsia="宋体" w:cs="宋体"/>
          <w:color w:val="auto"/>
          <w:highlight w:val="none"/>
        </w:rPr>
      </w:pPr>
    </w:p>
    <w:p w14:paraId="303CEC70">
      <w:pPr>
        <w:pStyle w:val="615"/>
        <w:spacing w:before="240" w:after="240" w:line="200" w:lineRule="atLeast"/>
        <w:rPr>
          <w:rStyle w:val="212"/>
          <w:rFonts w:ascii="宋体" w:hAnsi="宋体" w:eastAsia="宋体" w:cs="宋体"/>
          <w:color w:val="auto"/>
          <w:highlight w:val="none"/>
        </w:rPr>
      </w:pPr>
    </w:p>
    <w:p w14:paraId="78883C3B">
      <w:pPr>
        <w:pStyle w:val="615"/>
        <w:spacing w:before="240" w:after="240" w:line="200" w:lineRule="atLeast"/>
        <w:rPr>
          <w:rStyle w:val="212"/>
          <w:rFonts w:ascii="宋体" w:hAnsi="宋体" w:eastAsia="宋体" w:cs="宋体"/>
          <w:color w:val="auto"/>
          <w:highlight w:val="none"/>
        </w:rPr>
      </w:pPr>
    </w:p>
    <w:p w14:paraId="755BAF80">
      <w:pPr>
        <w:pStyle w:val="615"/>
        <w:spacing w:before="240" w:after="240" w:line="200" w:lineRule="atLeast"/>
        <w:rPr>
          <w:rStyle w:val="212"/>
          <w:rFonts w:ascii="宋体" w:hAnsi="宋体" w:eastAsia="宋体" w:cs="宋体"/>
          <w:color w:val="auto"/>
          <w:highlight w:val="none"/>
        </w:rPr>
      </w:pPr>
    </w:p>
    <w:p w14:paraId="2FDF52B2">
      <w:pPr>
        <w:pStyle w:val="615"/>
        <w:spacing w:before="240" w:after="240" w:line="200" w:lineRule="atLeast"/>
        <w:rPr>
          <w:rStyle w:val="212"/>
          <w:rFonts w:ascii="宋体" w:hAnsi="宋体" w:eastAsia="宋体" w:cs="宋体"/>
          <w:color w:val="auto"/>
          <w:highlight w:val="none"/>
        </w:rPr>
      </w:pPr>
    </w:p>
    <w:p w14:paraId="16E9E5AF">
      <w:pPr>
        <w:pStyle w:val="615"/>
        <w:spacing w:before="240" w:after="240" w:line="200" w:lineRule="atLeast"/>
        <w:rPr>
          <w:rStyle w:val="212"/>
          <w:rFonts w:ascii="宋体" w:hAnsi="宋体" w:eastAsia="宋体" w:cs="宋体"/>
          <w:color w:val="auto"/>
          <w:highlight w:val="none"/>
        </w:rPr>
      </w:pPr>
    </w:p>
    <w:p w14:paraId="72D6D908">
      <w:pPr>
        <w:pStyle w:val="615"/>
        <w:spacing w:before="240" w:after="240" w:line="200" w:lineRule="atLeast"/>
        <w:rPr>
          <w:rStyle w:val="212"/>
          <w:rFonts w:ascii="宋体" w:hAnsi="宋体" w:eastAsia="宋体" w:cs="宋体"/>
          <w:color w:val="auto"/>
          <w:highlight w:val="none"/>
        </w:rPr>
      </w:pPr>
    </w:p>
    <w:p w14:paraId="09D06CBD">
      <w:pPr>
        <w:pStyle w:val="615"/>
        <w:spacing w:before="240" w:after="240" w:line="200" w:lineRule="atLeast"/>
        <w:rPr>
          <w:rStyle w:val="212"/>
          <w:rFonts w:ascii="宋体" w:hAnsi="宋体" w:eastAsia="宋体" w:cs="宋体"/>
          <w:color w:val="auto"/>
          <w:highlight w:val="none"/>
        </w:rPr>
      </w:pPr>
    </w:p>
    <w:p w14:paraId="2BDFDC57">
      <w:pPr>
        <w:pStyle w:val="615"/>
        <w:spacing w:before="240" w:after="240" w:line="200" w:lineRule="atLeast"/>
        <w:rPr>
          <w:rStyle w:val="212"/>
          <w:rFonts w:ascii="宋体" w:hAnsi="宋体" w:eastAsia="宋体" w:cs="宋体"/>
          <w:color w:val="auto"/>
          <w:highlight w:val="none"/>
        </w:rPr>
      </w:pPr>
    </w:p>
    <w:p w14:paraId="425AF1E8">
      <w:pPr>
        <w:pStyle w:val="615"/>
        <w:spacing w:before="240" w:after="240" w:line="200" w:lineRule="atLeast"/>
        <w:rPr>
          <w:rStyle w:val="212"/>
          <w:rFonts w:ascii="宋体" w:hAnsi="宋体" w:eastAsia="宋体" w:cs="宋体"/>
          <w:color w:val="auto"/>
          <w:highlight w:val="none"/>
        </w:rPr>
      </w:pPr>
    </w:p>
    <w:p w14:paraId="09EBCC79">
      <w:pPr>
        <w:pStyle w:val="562"/>
        <w:keepNext w:val="0"/>
        <w:keepLines w:val="0"/>
        <w:pageBreakBefore w:val="0"/>
        <w:widowControl/>
        <w:spacing w:line="440" w:lineRule="exact"/>
        <w:rPr>
          <w:rStyle w:val="212"/>
          <w:rFonts w:ascii="宋体" w:hAnsi="宋体" w:eastAsia="宋体" w:cs="宋体"/>
          <w:color w:val="auto"/>
          <w:highlight w:val="none"/>
        </w:rPr>
      </w:pPr>
    </w:p>
    <w:p w14:paraId="6FD4F3A5">
      <w:pPr>
        <w:pStyle w:val="563"/>
        <w:jc w:val="left"/>
        <w:outlineLvl w:val="0"/>
        <w:rPr>
          <w:rStyle w:val="212"/>
          <w:rFonts w:ascii="Times New Roman" w:hAnsi="Times New Roman" w:eastAsia="Times New Roman" w:cs="Times New Roman"/>
          <w:color w:val="auto"/>
          <w:highlight w:val="none"/>
        </w:rPr>
      </w:pPr>
      <w:bookmarkStart w:id="258" w:name="_Toc23606"/>
      <w:bookmarkStart w:id="259" w:name="_Toc28279"/>
      <w:bookmarkStart w:id="260" w:name="_Toc795"/>
      <w:r>
        <w:rPr>
          <w:rStyle w:val="212"/>
          <w:rFonts w:ascii="宋体" w:hAnsi="宋体" w:eastAsia="宋体" w:cs="宋体"/>
          <w:b/>
          <w:color w:val="auto"/>
          <w:sz w:val="32"/>
          <w:highlight w:val="none"/>
        </w:rPr>
        <w:t>一、封面</w:t>
      </w:r>
      <w:bookmarkEnd w:id="258"/>
      <w:bookmarkEnd w:id="259"/>
      <w:bookmarkEnd w:id="260"/>
    </w:p>
    <w:p w14:paraId="69A2728A">
      <w:pPr>
        <w:pStyle w:val="564"/>
        <w:spacing w:line="440" w:lineRule="exact"/>
        <w:outlineLvl w:val="9"/>
        <w:rPr>
          <w:rStyle w:val="212"/>
          <w:rFonts w:ascii="Times New Roman" w:hAnsi="Times New Roman" w:eastAsia="Times New Roman" w:cs="Times New Roman"/>
          <w:color w:val="auto"/>
          <w:spacing w:val="7"/>
          <w:highlight w:val="none"/>
        </w:rPr>
      </w:pPr>
      <w:r>
        <w:rPr>
          <w:rStyle w:val="212"/>
          <w:rFonts w:ascii="宋体" w:hAnsi="宋体" w:eastAsia="宋体" w:cs="宋体"/>
          <w:color w:val="auto"/>
          <w:highlight w:val="none"/>
        </w:rPr>
        <w:t xml:space="preserve">﻿ </w:t>
      </w:r>
    </w:p>
    <w:p w14:paraId="00BC72A3">
      <w:pPr>
        <w:pStyle w:val="564"/>
        <w:spacing w:before="540" w:after="540"/>
        <w:jc w:val="center"/>
        <w:outlineLvl w:val="1"/>
        <w:rPr>
          <w:rStyle w:val="212"/>
          <w:rFonts w:ascii="宋体" w:hAnsi="宋体" w:eastAsia="宋体" w:cs="宋体"/>
          <w:color w:val="auto"/>
          <w:sz w:val="54"/>
          <w:szCs w:val="54"/>
          <w:highlight w:val="none"/>
        </w:rPr>
      </w:pPr>
      <w:r>
        <w:rPr>
          <w:rStyle w:val="212"/>
          <w:rFonts w:ascii="宋体" w:hAnsi="宋体" w:eastAsia="宋体" w:cs="宋体"/>
          <w:color w:val="auto"/>
          <w:sz w:val="54"/>
          <w:szCs w:val="54"/>
          <w:highlight w:val="none"/>
        </w:rPr>
        <w:t>投 标 文 件</w:t>
      </w:r>
    </w:p>
    <w:p w14:paraId="70529573">
      <w:pPr>
        <w:pStyle w:val="564"/>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w:t>
      </w:r>
    </w:p>
    <w:p w14:paraId="22454DA8">
      <w:pPr>
        <w:pStyle w:val="564"/>
        <w:spacing w:before="400" w:after="400"/>
        <w:jc w:val="center"/>
        <w:rPr>
          <w:rStyle w:val="212"/>
          <w:rFonts w:ascii="宋体" w:hAnsi="宋体" w:eastAsia="宋体" w:cs="宋体"/>
          <w:color w:val="auto"/>
          <w:sz w:val="40"/>
          <w:szCs w:val="40"/>
          <w:highlight w:val="none"/>
        </w:rPr>
      </w:pPr>
      <w:r>
        <w:rPr>
          <w:rStyle w:val="212"/>
          <w:rFonts w:ascii="宋体" w:hAnsi="宋体" w:eastAsia="宋体" w:cs="宋体"/>
          <w:color w:val="auto"/>
          <w:sz w:val="40"/>
          <w:szCs w:val="40"/>
          <w:highlight w:val="none"/>
        </w:rPr>
        <w:t> </w:t>
      </w:r>
    </w:p>
    <w:p w14:paraId="6F3C25C6">
      <w:pPr>
        <w:pStyle w:val="564"/>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w:t>
      </w:r>
    </w:p>
    <w:p w14:paraId="4AC8F98B">
      <w:pPr>
        <w:pStyle w:val="564"/>
        <w:spacing w:before="360" w:after="360"/>
        <w:jc w:val="center"/>
        <w:outlineLvl w:val="1"/>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项目名称：   </w:t>
      </w:r>
    </w:p>
    <w:p w14:paraId="3FF6F574">
      <w:pPr>
        <w:pStyle w:val="564"/>
        <w:spacing w:before="360" w:after="360"/>
        <w:jc w:val="center"/>
        <w:outlineLvl w:val="1"/>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招标编号：   </w:t>
      </w:r>
    </w:p>
    <w:p w14:paraId="53F04278">
      <w:pPr>
        <w:pStyle w:val="564"/>
        <w:spacing w:before="360" w:after="360"/>
        <w:jc w:val="center"/>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 </w:t>
      </w:r>
    </w:p>
    <w:p w14:paraId="36378575">
      <w:pPr>
        <w:pStyle w:val="564"/>
        <w:spacing w:before="360" w:after="360"/>
        <w:jc w:val="center"/>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 </w:t>
      </w:r>
    </w:p>
    <w:p w14:paraId="434D5264">
      <w:pPr>
        <w:pStyle w:val="564"/>
        <w:spacing w:before="360" w:after="360"/>
        <w:jc w:val="center"/>
        <w:outlineLvl w:val="1"/>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投标人名称：   </w:t>
      </w:r>
    </w:p>
    <w:p w14:paraId="7D8E5EFB">
      <w:pPr>
        <w:pStyle w:val="564"/>
        <w:spacing w:before="360" w:after="360"/>
        <w:jc w:val="center"/>
        <w:outlineLvl w:val="1"/>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日期：   </w:t>
      </w:r>
    </w:p>
    <w:p w14:paraId="572F9986">
      <w:pPr>
        <w:pStyle w:val="564"/>
        <w:spacing w:before="360" w:after="360"/>
        <w:jc w:val="center"/>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 </w:t>
      </w:r>
    </w:p>
    <w:p w14:paraId="0486D05F">
      <w:pPr>
        <w:pStyle w:val="564"/>
        <w:spacing w:before="240" w:after="240"/>
        <w:rPr>
          <w:rStyle w:val="212"/>
          <w:rFonts w:ascii="宋体" w:hAnsi="宋体" w:eastAsia="宋体" w:cs="宋体"/>
          <w:color w:val="auto"/>
          <w:highlight w:val="none"/>
        </w:rPr>
      </w:pPr>
      <w:r>
        <w:rPr>
          <w:rStyle w:val="212"/>
          <w:rFonts w:ascii="宋体" w:hAnsi="宋体" w:eastAsia="宋体" w:cs="宋体"/>
          <w:color w:val="auto"/>
          <w:highlight w:val="none"/>
        </w:rPr>
        <w:t> </w:t>
      </w:r>
    </w:p>
    <w:p w14:paraId="2E12E0EF">
      <w:pPr>
        <w:pStyle w:val="564"/>
        <w:spacing w:before="240" w:after="240"/>
        <w:rPr>
          <w:rStyle w:val="212"/>
          <w:rFonts w:ascii="宋体" w:hAnsi="宋体" w:eastAsia="宋体" w:cs="宋体"/>
          <w:color w:val="auto"/>
          <w:highlight w:val="none"/>
        </w:rPr>
      </w:pPr>
    </w:p>
    <w:p w14:paraId="2D57E616">
      <w:pPr>
        <w:pStyle w:val="564"/>
        <w:spacing w:before="240" w:after="240"/>
        <w:rPr>
          <w:rStyle w:val="212"/>
          <w:rFonts w:ascii="宋体" w:hAnsi="宋体" w:eastAsia="宋体" w:cs="宋体"/>
          <w:color w:val="auto"/>
          <w:highlight w:val="none"/>
        </w:rPr>
      </w:pPr>
    </w:p>
    <w:p w14:paraId="1BF63C01">
      <w:pPr>
        <w:pStyle w:val="564"/>
        <w:spacing w:before="240" w:after="240"/>
        <w:rPr>
          <w:rStyle w:val="212"/>
          <w:rFonts w:ascii="宋体" w:hAnsi="宋体" w:eastAsia="宋体" w:cs="宋体"/>
          <w:color w:val="auto"/>
          <w:highlight w:val="none"/>
        </w:rPr>
      </w:pPr>
    </w:p>
    <w:p w14:paraId="66E74D51">
      <w:pPr>
        <w:pStyle w:val="564"/>
        <w:spacing w:before="240" w:after="240"/>
        <w:rPr>
          <w:rStyle w:val="212"/>
          <w:rFonts w:ascii="宋体" w:hAnsi="宋体" w:eastAsia="宋体" w:cs="宋体"/>
          <w:color w:val="auto"/>
          <w:highlight w:val="none"/>
        </w:rPr>
      </w:pPr>
    </w:p>
    <w:p w14:paraId="49A2B3E9">
      <w:pPr>
        <w:pStyle w:val="564"/>
        <w:spacing w:before="240" w:after="240"/>
        <w:rPr>
          <w:rStyle w:val="212"/>
          <w:rFonts w:ascii="宋体" w:hAnsi="宋体" w:eastAsia="宋体" w:cs="宋体"/>
          <w:color w:val="auto"/>
          <w:highlight w:val="none"/>
        </w:rPr>
      </w:pPr>
    </w:p>
    <w:p w14:paraId="7A542A60">
      <w:pPr>
        <w:pStyle w:val="565"/>
        <w:jc w:val="left"/>
        <w:outlineLvl w:val="0"/>
        <w:rPr>
          <w:rStyle w:val="212"/>
          <w:rFonts w:ascii="Times New Roman" w:hAnsi="Times New Roman" w:eastAsia="Times New Roman" w:cs="Times New Roman"/>
          <w:color w:val="auto"/>
          <w:highlight w:val="none"/>
        </w:rPr>
      </w:pPr>
      <w:bookmarkStart w:id="261" w:name="_Toc24915"/>
      <w:bookmarkStart w:id="262" w:name="_Toc15138"/>
      <w:bookmarkStart w:id="263" w:name="_Toc24046"/>
      <w:r>
        <w:rPr>
          <w:rStyle w:val="212"/>
          <w:rFonts w:ascii="宋体" w:hAnsi="宋体" w:eastAsia="宋体" w:cs="宋体"/>
          <w:b/>
          <w:color w:val="auto"/>
          <w:sz w:val="32"/>
          <w:highlight w:val="none"/>
        </w:rPr>
        <w:t>二、投标函格式</w:t>
      </w:r>
      <w:bookmarkEnd w:id="261"/>
      <w:bookmarkEnd w:id="262"/>
      <w:bookmarkEnd w:id="263"/>
    </w:p>
    <w:p w14:paraId="32CB05E1">
      <w:pPr>
        <w:pStyle w:val="566"/>
        <w:spacing w:line="440" w:lineRule="exact"/>
        <w:outlineLvl w:val="9"/>
        <w:rPr>
          <w:rStyle w:val="212"/>
          <w:rFonts w:ascii="Times New Roman" w:hAnsi="Times New Roman" w:eastAsia="Times New Roman" w:cs="Times New Roman"/>
          <w:color w:val="auto"/>
          <w:spacing w:val="7"/>
          <w:highlight w:val="none"/>
        </w:rPr>
      </w:pPr>
      <w:r>
        <w:rPr>
          <w:rStyle w:val="212"/>
          <w:rFonts w:ascii="宋体" w:hAnsi="宋体" w:eastAsia="宋体" w:cs="宋体"/>
          <w:color w:val="auto"/>
          <w:highlight w:val="none"/>
        </w:rPr>
        <w:t xml:space="preserve">﻿ </w:t>
      </w:r>
    </w:p>
    <w:p w14:paraId="2F549443">
      <w:pPr>
        <w:pStyle w:val="566"/>
        <w:spacing w:before="320" w:after="320"/>
        <w:jc w:val="center"/>
        <w:rPr>
          <w:rStyle w:val="212"/>
          <w:rFonts w:ascii="宋体" w:hAnsi="宋体" w:eastAsia="宋体" w:cs="宋体"/>
          <w:b/>
          <w:bCs/>
          <w:color w:val="auto"/>
          <w:sz w:val="32"/>
          <w:szCs w:val="32"/>
          <w:highlight w:val="none"/>
        </w:rPr>
      </w:pPr>
      <w:r>
        <w:rPr>
          <w:rStyle w:val="212"/>
          <w:rFonts w:ascii="宋体" w:hAnsi="宋体" w:eastAsia="宋体" w:cs="宋体"/>
          <w:b/>
          <w:bCs/>
          <w:color w:val="auto"/>
          <w:sz w:val="32"/>
          <w:szCs w:val="32"/>
          <w:highlight w:val="none"/>
        </w:rPr>
        <w:t>投标函</w:t>
      </w:r>
    </w:p>
    <w:p w14:paraId="4E195601">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致</w:t>
      </w:r>
      <w:r>
        <w:rPr>
          <w:rStyle w:val="212"/>
          <w:rFonts w:ascii="宋体" w:hAnsi="宋体" w:eastAsia="宋体" w:cs="宋体"/>
          <w:color w:val="auto"/>
          <w:highlight w:val="none"/>
          <w:u w:val="single"/>
        </w:rPr>
        <w:t>：   </w:t>
      </w:r>
      <w:r>
        <w:rPr>
          <w:rStyle w:val="212"/>
          <w:rFonts w:ascii="宋体" w:hAnsi="宋体" w:eastAsia="宋体" w:cs="宋体"/>
          <w:color w:val="auto"/>
          <w:highlight w:val="none"/>
          <w:u w:val="none"/>
        </w:rPr>
        <w:t>：</w:t>
      </w:r>
    </w:p>
    <w:p w14:paraId="7D0E4461">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根据贵方的</w:t>
      </w:r>
      <w:r>
        <w:rPr>
          <w:rStyle w:val="212"/>
          <w:rFonts w:ascii="宋体" w:hAnsi="宋体" w:eastAsia="宋体" w:cs="宋体"/>
          <w:color w:val="auto"/>
          <w:highlight w:val="none"/>
          <w:u w:val="single"/>
        </w:rPr>
        <w:t>   </w:t>
      </w:r>
      <w:r>
        <w:rPr>
          <w:rStyle w:val="212"/>
          <w:rFonts w:ascii="宋体" w:hAnsi="宋体" w:eastAsia="宋体" w:cs="宋体"/>
          <w:color w:val="auto"/>
          <w:highlight w:val="none"/>
        </w:rPr>
        <w:t>号招标文件，正式授权下述签字人</w:t>
      </w:r>
      <w:r>
        <w:rPr>
          <w:rStyle w:val="212"/>
          <w:rFonts w:ascii="宋体" w:hAnsi="宋体" w:eastAsia="宋体" w:cs="宋体"/>
          <w:color w:val="auto"/>
          <w:highlight w:val="none"/>
          <w:u w:val="single"/>
        </w:rPr>
        <w:t>     </w:t>
      </w:r>
      <w:r>
        <w:rPr>
          <w:rStyle w:val="212"/>
          <w:rFonts w:ascii="宋体" w:hAnsi="宋体" w:eastAsia="宋体" w:cs="宋体"/>
          <w:color w:val="auto"/>
          <w:highlight w:val="none"/>
        </w:rPr>
        <w:t> (姓名和职务)代表我方</w:t>
      </w:r>
      <w:r>
        <w:rPr>
          <w:rStyle w:val="212"/>
          <w:rFonts w:ascii="宋体" w:hAnsi="宋体" w:eastAsia="宋体" w:cs="宋体"/>
          <w:color w:val="auto"/>
          <w:highlight w:val="none"/>
          <w:u w:val="single"/>
        </w:rPr>
        <w:t>   </w:t>
      </w:r>
      <w:r>
        <w:rPr>
          <w:rStyle w:val="212"/>
          <w:rFonts w:ascii="宋体" w:hAnsi="宋体" w:eastAsia="宋体" w:cs="宋体"/>
          <w:color w:val="auto"/>
          <w:highlight w:val="none"/>
        </w:rPr>
        <w:t xml:space="preserve">（投标人的名称），全权处理本次项目投标的有关事宜。 </w:t>
      </w:r>
    </w:p>
    <w:p w14:paraId="18109064">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据此函，签字人兹宣布同意如下： </w:t>
      </w:r>
    </w:p>
    <w:p w14:paraId="776BBA3F">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1、同意向贵方提供贵方可能另外要求的与投标有关的任何证据或资料； </w:t>
      </w:r>
    </w:p>
    <w:p w14:paraId="689D17BB">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2、我们完全理解贵方不一定将合同授予最低报价的投标人； </w:t>
      </w:r>
    </w:p>
    <w:p w14:paraId="60EF726F">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3、我们已详细审核全部招标文件及其有效补充文件，我们知道必须放弃提出含糊不清或误解问题的权利； </w:t>
      </w:r>
    </w:p>
    <w:p w14:paraId="3E53D8E9">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4、一旦我方中标，我们将根据招标文件的规定，严格履行合同条款的责任和义务，并保证按照合同条款提供服务； </w:t>
      </w:r>
    </w:p>
    <w:p w14:paraId="3233CBE2">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5、与本投标有关的正式通讯地址为： </w:t>
      </w:r>
    </w:p>
    <w:p w14:paraId="5C21DF09">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地址：    </w:t>
      </w:r>
    </w:p>
    <w:p w14:paraId="1A9C664A">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邮编：    </w:t>
      </w:r>
    </w:p>
    <w:p w14:paraId="2D513460">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电话：    </w:t>
      </w:r>
    </w:p>
    <w:p w14:paraId="68CA5F7B">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传真：    </w:t>
      </w:r>
    </w:p>
    <w:p w14:paraId="07D725BE">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投标单位代表姓名：    </w:t>
      </w:r>
    </w:p>
    <w:p w14:paraId="5603B065">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投标单位名称：    </w:t>
      </w:r>
    </w:p>
    <w:p w14:paraId="33030001">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公章：</w:t>
      </w:r>
    </w:p>
    <w:p w14:paraId="5F338894">
      <w:pPr>
        <w:pStyle w:val="566"/>
        <w:spacing w:before="240" w:after="240"/>
        <w:rPr>
          <w:rStyle w:val="212"/>
          <w:rFonts w:ascii="宋体" w:hAnsi="宋体" w:eastAsia="宋体" w:cs="宋体"/>
          <w:color w:val="auto"/>
          <w:sz w:val="24"/>
          <w:szCs w:val="24"/>
          <w:highlight w:val="none"/>
        </w:rPr>
      </w:pPr>
      <w:r>
        <w:rPr>
          <w:rStyle w:val="212"/>
          <w:rFonts w:ascii="宋体" w:hAnsi="宋体" w:eastAsia="宋体" w:cs="宋体"/>
          <w:color w:val="auto"/>
          <w:highlight w:val="none"/>
        </w:rPr>
        <w:t>日期：   </w:t>
      </w:r>
    </w:p>
    <w:p w14:paraId="30B4566C">
      <w:pPr>
        <w:pStyle w:val="566"/>
        <w:spacing w:before="240" w:after="240"/>
        <w:rPr>
          <w:rStyle w:val="212"/>
          <w:rFonts w:ascii="宋体" w:hAnsi="宋体" w:eastAsia="宋体" w:cs="宋体"/>
          <w:color w:val="auto"/>
          <w:highlight w:val="none"/>
        </w:rPr>
      </w:pPr>
      <w:r>
        <w:rPr>
          <w:rStyle w:val="212"/>
          <w:rFonts w:ascii="宋体" w:hAnsi="宋体" w:eastAsia="宋体" w:cs="宋体"/>
          <w:color w:val="auto"/>
          <w:highlight w:val="none"/>
        </w:rPr>
        <w:t> </w:t>
      </w:r>
    </w:p>
    <w:p w14:paraId="71BBFA50">
      <w:pPr>
        <w:pStyle w:val="566"/>
        <w:spacing w:before="240" w:after="240"/>
        <w:rPr>
          <w:rStyle w:val="212"/>
          <w:rFonts w:ascii="宋体" w:hAnsi="宋体" w:eastAsia="宋体" w:cs="宋体"/>
          <w:color w:val="auto"/>
          <w:highlight w:val="none"/>
        </w:rPr>
      </w:pPr>
    </w:p>
    <w:p w14:paraId="49A2D7F3">
      <w:pPr>
        <w:pStyle w:val="566"/>
        <w:spacing w:before="240" w:after="240"/>
        <w:rPr>
          <w:rStyle w:val="212"/>
          <w:rFonts w:ascii="宋体" w:hAnsi="宋体" w:eastAsia="宋体" w:cs="宋体"/>
          <w:color w:val="auto"/>
          <w:highlight w:val="none"/>
        </w:rPr>
      </w:pPr>
    </w:p>
    <w:p w14:paraId="2390D535">
      <w:pPr>
        <w:pStyle w:val="566"/>
        <w:spacing w:before="240" w:after="240"/>
        <w:rPr>
          <w:rStyle w:val="212"/>
          <w:rFonts w:ascii="宋体" w:hAnsi="宋体" w:eastAsia="宋体" w:cs="宋体"/>
          <w:color w:val="auto"/>
          <w:highlight w:val="none"/>
        </w:rPr>
      </w:pPr>
    </w:p>
    <w:p w14:paraId="5FD4291E">
      <w:pPr>
        <w:pStyle w:val="567"/>
        <w:jc w:val="left"/>
        <w:outlineLvl w:val="0"/>
        <w:rPr>
          <w:rStyle w:val="212"/>
          <w:rFonts w:ascii="Times New Roman" w:hAnsi="Times New Roman" w:eastAsia="Times New Roman" w:cs="Times New Roman"/>
          <w:color w:val="auto"/>
          <w:highlight w:val="none"/>
        </w:rPr>
      </w:pPr>
      <w:bookmarkStart w:id="264" w:name="_Toc24631"/>
      <w:bookmarkStart w:id="265" w:name="_Toc689"/>
      <w:bookmarkStart w:id="266" w:name="_Toc15460"/>
      <w:r>
        <w:rPr>
          <w:rStyle w:val="212"/>
          <w:rFonts w:ascii="宋体" w:hAnsi="宋体" w:eastAsia="宋体" w:cs="宋体"/>
          <w:b/>
          <w:color w:val="auto"/>
          <w:sz w:val="32"/>
          <w:highlight w:val="none"/>
        </w:rPr>
        <w:t>三、开标一览表</w:t>
      </w:r>
      <w:bookmarkEnd w:id="264"/>
      <w:bookmarkEnd w:id="265"/>
      <w:bookmarkEnd w:id="266"/>
    </w:p>
    <w:p w14:paraId="79E62F3D">
      <w:pPr>
        <w:pStyle w:val="34"/>
        <w:keepNext w:val="0"/>
        <w:keepLines w:val="0"/>
        <w:widowControl/>
        <w:suppressLineNumbers w:val="0"/>
        <w:jc w:val="center"/>
        <w:rPr>
          <w:highlight w:val="none"/>
        </w:rPr>
      </w:pPr>
      <w:r>
        <w:rPr>
          <w:highlight w:val="none"/>
        </w:rPr>
        <w:t>开标一览表（总报价）</w:t>
      </w:r>
    </w:p>
    <w:p w14:paraId="05B713EA">
      <w:pPr>
        <w:pStyle w:val="34"/>
        <w:keepNext w:val="0"/>
        <w:keepLines w:val="0"/>
        <w:widowControl/>
        <w:suppressLineNumbers w:val="0"/>
        <w:rPr>
          <w:highlight w:val="none"/>
        </w:rPr>
      </w:pPr>
      <w:r>
        <w:rPr>
          <w:highlight w:val="none"/>
        </w:rPr>
        <w:t>投标人全称（加盖公章）：供应商名称 </w:t>
      </w:r>
    </w:p>
    <w:p w14:paraId="325009D8">
      <w:pPr>
        <w:pStyle w:val="34"/>
        <w:keepNext w:val="0"/>
        <w:keepLines w:val="0"/>
        <w:widowControl/>
        <w:suppressLineNumbers w:val="0"/>
        <w:rPr>
          <w:highlight w:val="none"/>
        </w:rPr>
      </w:pPr>
      <w:r>
        <w:rPr>
          <w:highlight w:val="none"/>
        </w:rPr>
        <w:t>项目编号：项目编号 </w:t>
      </w:r>
    </w:p>
    <w:p w14:paraId="2488A58E">
      <w:pPr>
        <w:pStyle w:val="34"/>
        <w:keepNext w:val="0"/>
        <w:keepLines w:val="0"/>
        <w:widowControl/>
        <w:suppressLineNumbers w:val="0"/>
        <w:rPr>
          <w:highlight w:val="none"/>
        </w:rPr>
      </w:pPr>
      <w:r>
        <w:rPr>
          <w:highlight w:val="none"/>
        </w:rPr>
        <w:t>分包号：分包号 </w:t>
      </w:r>
    </w:p>
    <w:tbl>
      <w:tblPr>
        <w:tblStyle w:val="3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4601"/>
        <w:gridCol w:w="5617"/>
      </w:tblGrid>
      <w:tr w14:paraId="6D4524D4">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574"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6C87093E">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项目名称</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92078AB">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投标总报价</w:t>
            </w:r>
          </w:p>
        </w:tc>
      </w:tr>
      <w:tr w14:paraId="38AD9625">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625"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33AD2B8">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项目名称 </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64D952C">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（元人民币）</w:t>
            </w:r>
          </w:p>
        </w:tc>
      </w:tr>
      <w:tr w14:paraId="720C8BDA">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438"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A6CEE46">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投标报价大写金额</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C5AC7BD">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金额大写 </w:t>
            </w:r>
          </w:p>
        </w:tc>
      </w:tr>
    </w:tbl>
    <w:p w14:paraId="501AE182">
      <w:pPr>
        <w:pStyle w:val="34"/>
        <w:keepNext w:val="0"/>
        <w:keepLines w:val="0"/>
        <w:widowControl/>
        <w:suppressLineNumbers w:val="0"/>
        <w:jc w:val="right"/>
        <w:rPr>
          <w:highlight w:val="none"/>
        </w:rPr>
      </w:pPr>
      <w:r>
        <w:rPr>
          <w:highlight w:val="none"/>
        </w:rPr>
        <w:t>日期： 年 月   日</w:t>
      </w:r>
    </w:p>
    <w:p w14:paraId="098E42EA">
      <w:pPr>
        <w:pStyle w:val="34"/>
        <w:keepNext w:val="0"/>
        <w:keepLines w:val="0"/>
        <w:widowControl/>
        <w:suppressLineNumbers w:val="0"/>
        <w:rPr>
          <w:highlight w:val="none"/>
        </w:rPr>
      </w:pPr>
      <w:r>
        <w:rPr>
          <w:highlight w:val="none"/>
        </w:rPr>
        <w:t>填写说明：</w:t>
      </w:r>
    </w:p>
    <w:p w14:paraId="3387FB86">
      <w:pPr>
        <w:pStyle w:val="34"/>
        <w:keepNext w:val="0"/>
        <w:keepLines w:val="0"/>
        <w:widowControl/>
        <w:suppressLineNumbers w:val="0"/>
        <w:rPr>
          <w:bCs/>
          <w:i/>
          <w:highlight w:val="none"/>
        </w:rPr>
      </w:pPr>
      <w:r>
        <w:rPr>
          <w:rStyle w:val="43"/>
          <w:i/>
          <w:iCs/>
          <w:highlight w:val="none"/>
          <w:u w:val="single"/>
        </w:rPr>
        <w:t>1、开标一览表必须加盖投标人公章（复印件无效）。</w:t>
      </w:r>
    </w:p>
    <w:p w14:paraId="63CB7EBA">
      <w:pPr>
        <w:pStyle w:val="34"/>
        <w:keepNext w:val="0"/>
        <w:keepLines w:val="0"/>
        <w:widowControl/>
        <w:suppressLineNumbers w:val="0"/>
        <w:rPr>
          <w:bCs/>
          <w:i/>
          <w:highlight w:val="none"/>
        </w:rPr>
      </w:pPr>
      <w:r>
        <w:rPr>
          <w:rStyle w:val="43"/>
          <w:i/>
          <w:iCs/>
          <w:highlight w:val="none"/>
          <w:u w:val="single"/>
        </w:rPr>
        <w:t>2、如有分包，投标人投任何一个包的标的，都需单独填写开标一览表。</w:t>
      </w:r>
    </w:p>
    <w:p w14:paraId="23F14045">
      <w:pPr>
        <w:pStyle w:val="569"/>
        <w:numPr>
          <w:ilvl w:val="0"/>
          <w:numId w:val="0"/>
        </w:numPr>
        <w:jc w:val="left"/>
        <w:outlineLvl w:val="0"/>
        <w:rPr>
          <w:rStyle w:val="212"/>
          <w:rFonts w:ascii="宋体" w:hAnsi="宋体" w:eastAsia="宋体" w:cs="宋体"/>
          <w:b/>
          <w:color w:val="auto"/>
          <w:sz w:val="32"/>
          <w:highlight w:val="none"/>
        </w:rPr>
      </w:pPr>
      <w:bookmarkStart w:id="267" w:name="_Toc32613"/>
      <w:bookmarkStart w:id="268" w:name="_Toc2405"/>
      <w:bookmarkStart w:id="269" w:name="_Toc13295"/>
    </w:p>
    <w:p w14:paraId="5D643089">
      <w:pPr>
        <w:pStyle w:val="569"/>
        <w:numPr>
          <w:ilvl w:val="0"/>
          <w:numId w:val="0"/>
        </w:numPr>
        <w:jc w:val="left"/>
        <w:outlineLvl w:val="0"/>
        <w:rPr>
          <w:rStyle w:val="212"/>
          <w:rFonts w:ascii="宋体" w:hAnsi="宋体" w:eastAsia="宋体" w:cs="宋体"/>
          <w:b/>
          <w:color w:val="auto"/>
          <w:sz w:val="32"/>
          <w:highlight w:val="none"/>
        </w:rPr>
      </w:pPr>
    </w:p>
    <w:p w14:paraId="14567E05">
      <w:pPr>
        <w:pStyle w:val="569"/>
        <w:numPr>
          <w:ilvl w:val="0"/>
          <w:numId w:val="0"/>
        </w:numPr>
        <w:jc w:val="left"/>
        <w:outlineLvl w:val="0"/>
        <w:rPr>
          <w:rStyle w:val="212"/>
          <w:rFonts w:ascii="宋体" w:hAnsi="宋体" w:eastAsia="宋体" w:cs="宋体"/>
          <w:b/>
          <w:color w:val="auto"/>
          <w:sz w:val="32"/>
          <w:highlight w:val="none"/>
        </w:rPr>
      </w:pPr>
    </w:p>
    <w:p w14:paraId="3EFAF95E">
      <w:pPr>
        <w:pStyle w:val="569"/>
        <w:numPr>
          <w:ilvl w:val="0"/>
          <w:numId w:val="0"/>
        </w:numPr>
        <w:jc w:val="left"/>
        <w:outlineLvl w:val="0"/>
        <w:rPr>
          <w:rStyle w:val="212"/>
          <w:rFonts w:ascii="宋体" w:hAnsi="宋体" w:eastAsia="宋体" w:cs="宋体"/>
          <w:b/>
          <w:color w:val="auto"/>
          <w:sz w:val="32"/>
          <w:highlight w:val="none"/>
        </w:rPr>
      </w:pPr>
    </w:p>
    <w:p w14:paraId="5D60436D">
      <w:pPr>
        <w:pStyle w:val="569"/>
        <w:numPr>
          <w:ilvl w:val="0"/>
          <w:numId w:val="0"/>
        </w:numPr>
        <w:jc w:val="left"/>
        <w:outlineLvl w:val="0"/>
        <w:rPr>
          <w:rStyle w:val="212"/>
          <w:rFonts w:ascii="宋体" w:hAnsi="宋体" w:eastAsia="宋体" w:cs="宋体"/>
          <w:b/>
          <w:color w:val="auto"/>
          <w:sz w:val="32"/>
          <w:highlight w:val="none"/>
        </w:rPr>
      </w:pPr>
    </w:p>
    <w:p w14:paraId="72DA2001">
      <w:pPr>
        <w:pStyle w:val="569"/>
        <w:numPr>
          <w:ilvl w:val="0"/>
          <w:numId w:val="0"/>
        </w:numPr>
        <w:jc w:val="left"/>
        <w:outlineLvl w:val="0"/>
        <w:rPr>
          <w:rStyle w:val="212"/>
          <w:rFonts w:ascii="宋体" w:hAnsi="宋体" w:eastAsia="宋体" w:cs="宋体"/>
          <w:b/>
          <w:color w:val="auto"/>
          <w:sz w:val="32"/>
          <w:highlight w:val="none"/>
        </w:rPr>
      </w:pPr>
    </w:p>
    <w:p w14:paraId="6FD56AA3">
      <w:pPr>
        <w:pStyle w:val="569"/>
        <w:numPr>
          <w:ilvl w:val="0"/>
          <w:numId w:val="0"/>
        </w:numPr>
        <w:jc w:val="left"/>
        <w:outlineLvl w:val="0"/>
        <w:rPr>
          <w:rStyle w:val="212"/>
          <w:rFonts w:ascii="宋体" w:hAnsi="宋体" w:eastAsia="宋体" w:cs="宋体"/>
          <w:b/>
          <w:color w:val="auto"/>
          <w:sz w:val="32"/>
          <w:highlight w:val="none"/>
        </w:rPr>
      </w:pPr>
    </w:p>
    <w:p w14:paraId="01A7A9F7">
      <w:pPr>
        <w:pStyle w:val="569"/>
        <w:numPr>
          <w:ilvl w:val="0"/>
          <w:numId w:val="0"/>
        </w:numPr>
        <w:jc w:val="left"/>
        <w:outlineLvl w:val="0"/>
        <w:rPr>
          <w:rStyle w:val="212"/>
          <w:rFonts w:ascii="宋体" w:hAnsi="宋体" w:eastAsia="宋体" w:cs="宋体"/>
          <w:b/>
          <w:color w:val="auto"/>
          <w:sz w:val="32"/>
          <w:highlight w:val="none"/>
        </w:rPr>
      </w:pPr>
    </w:p>
    <w:p w14:paraId="340B6009">
      <w:pPr>
        <w:pStyle w:val="569"/>
        <w:numPr>
          <w:ilvl w:val="0"/>
          <w:numId w:val="0"/>
        </w:numPr>
        <w:jc w:val="left"/>
        <w:outlineLvl w:val="0"/>
        <w:rPr>
          <w:rStyle w:val="212"/>
          <w:rFonts w:ascii="宋体" w:hAnsi="宋体" w:eastAsia="宋体" w:cs="宋体"/>
          <w:b/>
          <w:color w:val="auto"/>
          <w:sz w:val="32"/>
          <w:highlight w:val="none"/>
        </w:rPr>
      </w:pPr>
    </w:p>
    <w:p w14:paraId="29C99D32">
      <w:pPr>
        <w:pStyle w:val="569"/>
        <w:numPr>
          <w:ilvl w:val="0"/>
          <w:numId w:val="0"/>
        </w:numPr>
        <w:jc w:val="left"/>
        <w:outlineLvl w:val="0"/>
        <w:rPr>
          <w:rStyle w:val="212"/>
          <w:rFonts w:ascii="宋体" w:hAnsi="宋体" w:eastAsia="宋体" w:cs="宋体"/>
          <w:b/>
          <w:color w:val="auto"/>
          <w:sz w:val="32"/>
          <w:highlight w:val="none"/>
        </w:rPr>
      </w:pPr>
    </w:p>
    <w:p w14:paraId="478D007D">
      <w:pPr>
        <w:pStyle w:val="569"/>
        <w:numPr>
          <w:ilvl w:val="0"/>
          <w:numId w:val="0"/>
        </w:numPr>
        <w:jc w:val="left"/>
        <w:outlineLvl w:val="0"/>
        <w:rPr>
          <w:rStyle w:val="212"/>
          <w:rFonts w:ascii="宋体" w:hAnsi="宋体" w:eastAsia="宋体" w:cs="宋体"/>
          <w:b/>
          <w:color w:val="auto"/>
          <w:sz w:val="32"/>
          <w:highlight w:val="none"/>
        </w:rPr>
      </w:pPr>
    </w:p>
    <w:p w14:paraId="6C3A140C">
      <w:pPr>
        <w:pStyle w:val="569"/>
        <w:numPr>
          <w:ilvl w:val="0"/>
          <w:numId w:val="0"/>
        </w:numPr>
        <w:jc w:val="left"/>
        <w:outlineLvl w:val="0"/>
        <w:rPr>
          <w:rStyle w:val="212"/>
          <w:rFonts w:ascii="宋体" w:hAnsi="宋体" w:eastAsia="宋体" w:cs="宋体"/>
          <w:b/>
          <w:color w:val="auto"/>
          <w:sz w:val="32"/>
          <w:highlight w:val="none"/>
        </w:rPr>
      </w:pPr>
    </w:p>
    <w:p w14:paraId="64D970DD">
      <w:pPr>
        <w:pStyle w:val="569"/>
        <w:numPr>
          <w:ilvl w:val="0"/>
          <w:numId w:val="0"/>
        </w:numPr>
        <w:jc w:val="left"/>
        <w:outlineLvl w:val="0"/>
        <w:rPr>
          <w:rStyle w:val="212"/>
          <w:rFonts w:ascii="宋体" w:hAnsi="宋体" w:eastAsia="宋体" w:cs="宋体"/>
          <w:b/>
          <w:color w:val="auto"/>
          <w:sz w:val="32"/>
          <w:highlight w:val="none"/>
        </w:rPr>
      </w:pPr>
    </w:p>
    <w:p w14:paraId="221F0384">
      <w:pPr>
        <w:pStyle w:val="569"/>
        <w:numPr>
          <w:ilvl w:val="0"/>
          <w:numId w:val="0"/>
        </w:numPr>
        <w:jc w:val="left"/>
        <w:outlineLvl w:val="0"/>
        <w:rPr>
          <w:rStyle w:val="212"/>
          <w:rFonts w:ascii="宋体" w:hAnsi="宋体" w:eastAsia="宋体" w:cs="宋体"/>
          <w:b/>
          <w:color w:val="auto"/>
          <w:sz w:val="32"/>
          <w:highlight w:val="none"/>
        </w:rPr>
      </w:pPr>
    </w:p>
    <w:p w14:paraId="6F9C3F7A">
      <w:pPr>
        <w:pStyle w:val="569"/>
        <w:numPr>
          <w:ilvl w:val="0"/>
          <w:numId w:val="0"/>
        </w:numPr>
        <w:jc w:val="left"/>
        <w:outlineLvl w:val="0"/>
        <w:rPr>
          <w:rStyle w:val="212"/>
          <w:rFonts w:ascii="宋体" w:hAnsi="宋体" w:eastAsia="宋体" w:cs="宋体"/>
          <w:b/>
          <w:color w:val="auto"/>
          <w:sz w:val="32"/>
          <w:highlight w:val="none"/>
        </w:rPr>
      </w:pPr>
    </w:p>
    <w:p w14:paraId="4484B43D">
      <w:pPr>
        <w:pStyle w:val="569"/>
        <w:numPr>
          <w:ilvl w:val="0"/>
          <w:numId w:val="0"/>
        </w:numPr>
        <w:jc w:val="left"/>
        <w:outlineLvl w:val="0"/>
        <w:rPr>
          <w:rStyle w:val="212"/>
          <w:rFonts w:ascii="宋体" w:hAnsi="宋体" w:eastAsia="宋体" w:cs="宋体"/>
          <w:b/>
          <w:color w:val="auto"/>
          <w:sz w:val="32"/>
          <w:highlight w:val="none"/>
        </w:rPr>
      </w:pPr>
    </w:p>
    <w:p w14:paraId="145539F4">
      <w:pPr>
        <w:pStyle w:val="569"/>
        <w:numPr>
          <w:ilvl w:val="0"/>
          <w:numId w:val="0"/>
        </w:numPr>
        <w:jc w:val="left"/>
        <w:outlineLvl w:val="0"/>
        <w:rPr>
          <w:rStyle w:val="212"/>
          <w:rFonts w:ascii="Times New Roman" w:hAnsi="Times New Roman" w:eastAsia="Times New Roman" w:cs="Times New Roman"/>
          <w:color w:val="auto"/>
          <w:highlight w:val="none"/>
        </w:rPr>
      </w:pPr>
      <w:r>
        <w:rPr>
          <w:rStyle w:val="212"/>
          <w:rFonts w:ascii="宋体" w:hAnsi="宋体" w:eastAsia="宋体" w:cs="宋体"/>
          <w:b/>
          <w:color w:val="auto"/>
          <w:sz w:val="32"/>
          <w:highlight w:val="none"/>
        </w:rPr>
        <w:t>四、资格证明文件</w:t>
      </w:r>
      <w:bookmarkEnd w:id="267"/>
      <w:bookmarkEnd w:id="268"/>
      <w:bookmarkEnd w:id="269"/>
    </w:p>
    <w:p w14:paraId="7760EE9C">
      <w:pPr>
        <w:pStyle w:val="307"/>
        <w:numPr>
          <w:ilvl w:val="0"/>
          <w:numId w:val="0"/>
        </w:numPr>
        <w:spacing w:line="400" w:lineRule="exact"/>
        <w:ind w:left="105" w:firstLine="482"/>
        <w:rPr>
          <w:b/>
          <w:bCs/>
          <w:i/>
          <w:color w:val="auto"/>
          <w:sz w:val="24"/>
          <w:szCs w:val="24"/>
          <w:highlight w:val="none"/>
          <w:u w:val="single"/>
        </w:rPr>
      </w:pPr>
      <w:r>
        <w:rPr>
          <w:rFonts w:hint="eastAsia"/>
          <w:b/>
          <w:bCs/>
          <w:i/>
          <w:color w:val="auto"/>
          <w:sz w:val="24"/>
          <w:szCs w:val="24"/>
          <w:highlight w:val="none"/>
          <w:u w:val="single"/>
        </w:rPr>
        <w:t>投标人必须在投标文件</w:t>
      </w:r>
      <w:r>
        <w:rPr>
          <w:rFonts w:hint="eastAsia"/>
          <w:b/>
          <w:bCs/>
          <w:i/>
          <w:color w:val="auto"/>
          <w:sz w:val="24"/>
          <w:szCs w:val="24"/>
          <w:highlight w:val="none"/>
          <w:u w:val="single"/>
          <w:lang w:eastAsia="zh-CN"/>
        </w:rPr>
        <w:t>提交</w:t>
      </w:r>
      <w:r>
        <w:rPr>
          <w:rFonts w:hint="eastAsia"/>
          <w:b/>
          <w:bCs/>
          <w:i/>
          <w:color w:val="auto"/>
          <w:sz w:val="24"/>
          <w:szCs w:val="24"/>
          <w:highlight w:val="none"/>
          <w:u w:val="single"/>
        </w:rPr>
        <w:t>截止时间之前递交以下资格证明文件：</w:t>
      </w:r>
    </w:p>
    <w:p w14:paraId="68A86C53">
      <w:pPr>
        <w:pStyle w:val="307"/>
        <w:numPr>
          <w:ilvl w:val="0"/>
          <w:numId w:val="0"/>
        </w:numPr>
        <w:spacing w:line="440" w:lineRule="exact"/>
        <w:ind w:left="105" w:firstLine="480"/>
        <w:rPr>
          <w:bCs/>
          <w:i/>
          <w:color w:val="auto"/>
          <w:sz w:val="24"/>
          <w:szCs w:val="24"/>
          <w:highlight w:val="none"/>
          <w:u w:val="single"/>
        </w:rPr>
      </w:pPr>
      <w:r>
        <w:rPr>
          <w:rFonts w:hint="eastAsia"/>
          <w:bCs/>
          <w:i/>
          <w:color w:val="auto"/>
          <w:sz w:val="24"/>
          <w:szCs w:val="24"/>
          <w:highlight w:val="none"/>
          <w:u w:val="single"/>
        </w:rPr>
        <w:t>1、</w:t>
      </w:r>
      <w:r>
        <w:rPr>
          <w:bCs/>
          <w:i/>
          <w:color w:val="auto"/>
          <w:sz w:val="24"/>
          <w:szCs w:val="24"/>
          <w:highlight w:val="none"/>
          <w:u w:val="single"/>
        </w:rPr>
        <w:t>法人或者其他组织的营业执照等证明文件，自然人的身份证明</w:t>
      </w:r>
      <w:r>
        <w:rPr>
          <w:rFonts w:hint="eastAsia"/>
          <w:bCs/>
          <w:i/>
          <w:color w:val="auto"/>
          <w:sz w:val="24"/>
          <w:szCs w:val="24"/>
          <w:highlight w:val="none"/>
          <w:u w:val="single"/>
          <w:lang w:eastAsia="zh-CN"/>
        </w:rPr>
        <w:t>（</w:t>
      </w:r>
      <w:r>
        <w:rPr>
          <w:rFonts w:hint="eastAsia"/>
          <w:bCs/>
          <w:i/>
          <w:color w:val="auto"/>
          <w:sz w:val="24"/>
          <w:szCs w:val="24"/>
          <w:highlight w:val="none"/>
          <w:u w:val="single"/>
        </w:rPr>
        <w:t>注</w:t>
      </w:r>
      <w:r>
        <w:rPr>
          <w:rFonts w:hint="eastAsia"/>
          <w:bCs/>
          <w:i/>
          <w:color w:val="auto"/>
          <w:sz w:val="24"/>
          <w:szCs w:val="24"/>
          <w:highlight w:val="none"/>
          <w:u w:val="single"/>
          <w:lang w:eastAsia="zh-CN"/>
        </w:rPr>
        <w:t>：</w:t>
      </w:r>
      <w:r>
        <w:rPr>
          <w:rFonts w:hint="eastAsia"/>
          <w:bCs/>
          <w:i/>
          <w:color w:val="auto"/>
          <w:sz w:val="24"/>
          <w:szCs w:val="24"/>
          <w:highlight w:val="none"/>
          <w:u w:val="single"/>
        </w:rPr>
        <w:t>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w:t>
      </w:r>
      <w:r>
        <w:rPr>
          <w:bCs/>
          <w:i/>
          <w:color w:val="auto"/>
          <w:sz w:val="24"/>
          <w:szCs w:val="24"/>
          <w:highlight w:val="none"/>
          <w:u w:val="single"/>
        </w:rPr>
        <w:t>；</w:t>
      </w:r>
    </w:p>
    <w:p w14:paraId="4593E5FB">
      <w:pPr>
        <w:pStyle w:val="307"/>
        <w:numPr>
          <w:ilvl w:val="0"/>
          <w:numId w:val="0"/>
        </w:numPr>
        <w:spacing w:line="440" w:lineRule="exact"/>
        <w:ind w:left="105" w:firstLine="480"/>
        <w:rPr>
          <w:bCs/>
          <w:i/>
          <w:color w:val="auto"/>
          <w:sz w:val="24"/>
          <w:szCs w:val="24"/>
          <w:highlight w:val="none"/>
          <w:u w:val="single"/>
        </w:rPr>
      </w:pPr>
      <w:r>
        <w:rPr>
          <w:rFonts w:hint="eastAsia"/>
          <w:bCs/>
          <w:i/>
          <w:color w:val="auto"/>
          <w:sz w:val="24"/>
          <w:szCs w:val="24"/>
          <w:highlight w:val="none"/>
          <w:u w:val="single"/>
        </w:rPr>
        <w:t>2、财务状况报告（成立不满一年不需要提供）；</w:t>
      </w:r>
    </w:p>
    <w:p w14:paraId="0F54D7E9">
      <w:pPr>
        <w:tabs>
          <w:tab w:val="left" w:pos="709"/>
        </w:tabs>
        <w:spacing w:line="440" w:lineRule="exact"/>
        <w:ind w:left="105" w:firstLine="480"/>
        <w:rPr>
          <w:bCs/>
          <w:i/>
          <w:sz w:val="24"/>
          <w:szCs w:val="24"/>
          <w:highlight w:val="none"/>
          <w:u w:val="single"/>
        </w:rPr>
      </w:pPr>
      <w:r>
        <w:rPr>
          <w:rFonts w:hint="eastAsia"/>
          <w:bCs/>
          <w:i/>
          <w:sz w:val="24"/>
          <w:szCs w:val="24"/>
          <w:highlight w:val="none"/>
          <w:u w:val="single"/>
        </w:rPr>
        <w:t>3、</w:t>
      </w:r>
      <w:r>
        <w:rPr>
          <w:bCs/>
          <w:i/>
          <w:sz w:val="24"/>
          <w:szCs w:val="24"/>
          <w:highlight w:val="none"/>
          <w:u w:val="single"/>
        </w:rPr>
        <w:t>依法缴纳税收和社会保障资金的相关材料</w:t>
      </w:r>
      <w:r>
        <w:rPr>
          <w:rFonts w:hint="eastAsia" w:ascii="宋体" w:hAnsi="宋体"/>
          <w:bCs/>
          <w:i/>
          <w:sz w:val="24"/>
          <w:szCs w:val="24"/>
          <w:highlight w:val="none"/>
          <w:u w:val="single"/>
        </w:rPr>
        <w:t>（如依法享受缓缴、免缴税收、社会保障资金的，应提供相关证明材料）；</w:t>
      </w:r>
    </w:p>
    <w:p w14:paraId="0A96CDC9">
      <w:pPr>
        <w:pStyle w:val="307"/>
        <w:numPr>
          <w:ilvl w:val="0"/>
          <w:numId w:val="0"/>
        </w:numPr>
        <w:spacing w:line="440" w:lineRule="exact"/>
        <w:ind w:left="105" w:firstLine="480"/>
        <w:rPr>
          <w:rFonts w:hint="eastAsia"/>
          <w:bCs/>
          <w:i/>
          <w:sz w:val="24"/>
          <w:szCs w:val="24"/>
          <w:highlight w:val="none"/>
          <w:u w:val="single"/>
        </w:rPr>
      </w:pPr>
      <w:r>
        <w:rPr>
          <w:rFonts w:hint="eastAsia"/>
          <w:bCs/>
          <w:i/>
          <w:sz w:val="24"/>
          <w:szCs w:val="24"/>
          <w:highlight w:val="none"/>
          <w:u w:val="single"/>
        </w:rPr>
        <w:t>4、</w:t>
      </w:r>
      <w:r>
        <w:rPr>
          <w:bCs/>
          <w:i/>
          <w:sz w:val="24"/>
          <w:szCs w:val="24"/>
          <w:highlight w:val="none"/>
          <w:u w:val="single"/>
        </w:rPr>
        <w:t>具备履行合同所必需的设备和专业技术能力的书面声明</w:t>
      </w:r>
      <w:r>
        <w:rPr>
          <w:rFonts w:hint="eastAsia"/>
          <w:bCs/>
          <w:i/>
          <w:sz w:val="24"/>
          <w:szCs w:val="24"/>
          <w:highlight w:val="none"/>
          <w:u w:val="single"/>
        </w:rPr>
        <w:t>（格式见后）</w:t>
      </w:r>
      <w:r>
        <w:rPr>
          <w:bCs/>
          <w:i/>
          <w:sz w:val="24"/>
          <w:szCs w:val="24"/>
          <w:highlight w:val="none"/>
          <w:u w:val="single"/>
        </w:rPr>
        <w:t>；</w:t>
      </w:r>
    </w:p>
    <w:p w14:paraId="67500FDE">
      <w:pPr>
        <w:pStyle w:val="307"/>
        <w:numPr>
          <w:ilvl w:val="0"/>
          <w:numId w:val="0"/>
        </w:numPr>
        <w:spacing w:line="440" w:lineRule="exact"/>
        <w:ind w:firstLine="600"/>
        <w:rPr>
          <w:rFonts w:hint="eastAsia"/>
          <w:bCs/>
          <w:i/>
          <w:sz w:val="24"/>
          <w:szCs w:val="24"/>
          <w:highlight w:val="none"/>
          <w:u w:val="single"/>
        </w:rPr>
      </w:pPr>
      <w:r>
        <w:rPr>
          <w:rFonts w:hint="eastAsia"/>
          <w:bCs/>
          <w:i/>
          <w:sz w:val="24"/>
          <w:szCs w:val="24"/>
          <w:highlight w:val="none"/>
          <w:u w:val="single"/>
        </w:rPr>
        <w:t>5、</w:t>
      </w:r>
      <w:r>
        <w:rPr>
          <w:bCs/>
          <w:i/>
          <w:sz w:val="24"/>
          <w:szCs w:val="24"/>
          <w:highlight w:val="none"/>
          <w:u w:val="single"/>
        </w:rPr>
        <w:t>参加政府采购活动前3年内在经营活动中没有重大违法记录的书面声明</w:t>
      </w:r>
      <w:r>
        <w:rPr>
          <w:rFonts w:hint="eastAsia"/>
          <w:bCs/>
          <w:i/>
          <w:sz w:val="24"/>
          <w:szCs w:val="24"/>
          <w:highlight w:val="none"/>
          <w:u w:val="single"/>
        </w:rPr>
        <w:t>（格式见后）</w:t>
      </w:r>
      <w:r>
        <w:rPr>
          <w:bCs/>
          <w:i/>
          <w:sz w:val="24"/>
          <w:szCs w:val="24"/>
          <w:highlight w:val="none"/>
          <w:u w:val="single"/>
        </w:rPr>
        <w:t>；</w:t>
      </w:r>
    </w:p>
    <w:p w14:paraId="177B97FD">
      <w:pPr>
        <w:pStyle w:val="307"/>
        <w:numPr>
          <w:ilvl w:val="0"/>
          <w:numId w:val="0"/>
        </w:numPr>
        <w:spacing w:line="440" w:lineRule="exact"/>
        <w:ind w:firstLine="600"/>
        <w:rPr>
          <w:rFonts w:hint="eastAsia"/>
          <w:bCs/>
          <w:i/>
          <w:sz w:val="24"/>
          <w:szCs w:val="24"/>
          <w:highlight w:val="none"/>
          <w:u w:val="single"/>
        </w:rPr>
      </w:pPr>
      <w:r>
        <w:rPr>
          <w:rFonts w:hint="eastAsia"/>
          <w:bCs/>
          <w:i/>
          <w:sz w:val="24"/>
          <w:szCs w:val="24"/>
          <w:highlight w:val="none"/>
          <w:u w:val="single"/>
        </w:rPr>
        <w:t>6、提供授权委托书（被授权人非法定代表人的，应提供授权委托书；被授权人是法定代表人的，应提供授权委托书或法定代表人身份证明书。格式见后）</w:t>
      </w:r>
      <w:r>
        <w:rPr>
          <w:bCs/>
          <w:i/>
          <w:sz w:val="24"/>
          <w:szCs w:val="24"/>
          <w:highlight w:val="none"/>
          <w:u w:val="single"/>
        </w:rPr>
        <w:t>；</w:t>
      </w:r>
    </w:p>
    <w:p w14:paraId="79A726DC">
      <w:pPr>
        <w:pStyle w:val="307"/>
        <w:numPr>
          <w:ilvl w:val="0"/>
          <w:numId w:val="0"/>
        </w:numPr>
        <w:spacing w:line="440" w:lineRule="exact"/>
        <w:ind w:left="105" w:firstLine="480"/>
        <w:rPr>
          <w:bCs/>
          <w:i/>
          <w:color w:val="auto"/>
          <w:sz w:val="24"/>
          <w:szCs w:val="24"/>
          <w:highlight w:val="none"/>
          <w:u w:val="single"/>
        </w:rPr>
      </w:pPr>
      <w:r>
        <w:rPr>
          <w:rFonts w:hint="eastAsia"/>
          <w:bCs/>
          <w:i/>
          <w:sz w:val="24"/>
          <w:szCs w:val="24"/>
          <w:highlight w:val="none"/>
          <w:u w:val="single"/>
        </w:rPr>
        <w:t>7、关于资格证明文件的书面承诺（格式见后）</w:t>
      </w:r>
      <w:r>
        <w:rPr>
          <w:bCs/>
          <w:i/>
          <w:color w:val="auto"/>
          <w:sz w:val="24"/>
          <w:szCs w:val="24"/>
          <w:highlight w:val="none"/>
          <w:u w:val="single"/>
        </w:rPr>
        <w:t>；</w:t>
      </w:r>
    </w:p>
    <w:p w14:paraId="30A7164A">
      <w:pPr>
        <w:pStyle w:val="307"/>
        <w:numPr>
          <w:ilvl w:val="0"/>
          <w:numId w:val="0"/>
        </w:numPr>
        <w:spacing w:line="440" w:lineRule="exact"/>
        <w:ind w:left="105" w:firstLine="480"/>
        <w:rPr>
          <w:bCs/>
          <w:i/>
          <w:sz w:val="24"/>
          <w:szCs w:val="24"/>
          <w:highlight w:val="none"/>
          <w:u w:val="single"/>
        </w:rPr>
      </w:pPr>
      <w:r>
        <w:rPr>
          <w:rFonts w:hint="eastAsia"/>
          <w:bCs/>
          <w:i/>
          <w:sz w:val="24"/>
          <w:szCs w:val="24"/>
          <w:highlight w:val="none"/>
          <w:u w:val="single"/>
        </w:rPr>
        <w:t>8、中小企业声明函等（格式见后）。</w:t>
      </w:r>
    </w:p>
    <w:p w14:paraId="548978E5">
      <w:pPr>
        <w:pStyle w:val="307"/>
        <w:numPr>
          <w:ilvl w:val="0"/>
          <w:numId w:val="0"/>
        </w:numPr>
        <w:spacing w:line="440" w:lineRule="exact"/>
        <w:ind w:left="105" w:firstLine="480"/>
        <w:rPr>
          <w:rFonts w:hint="eastAsia"/>
          <w:bCs/>
          <w:i/>
          <w:sz w:val="24"/>
          <w:szCs w:val="24"/>
          <w:highlight w:val="none"/>
          <w:u w:val="single"/>
          <w:lang w:eastAsia="zh-CN"/>
        </w:rPr>
      </w:pPr>
    </w:p>
    <w:p w14:paraId="55D2601B">
      <w:pPr>
        <w:pStyle w:val="307"/>
        <w:numPr>
          <w:ilvl w:val="0"/>
          <w:numId w:val="0"/>
        </w:numPr>
        <w:spacing w:line="440" w:lineRule="exact"/>
        <w:ind w:left="105" w:firstLine="480"/>
        <w:rPr>
          <w:rFonts w:hint="eastAsia"/>
          <w:bCs/>
          <w:i/>
          <w:sz w:val="24"/>
          <w:szCs w:val="24"/>
          <w:highlight w:val="none"/>
          <w:u w:val="single"/>
        </w:rPr>
      </w:pPr>
    </w:p>
    <w:p w14:paraId="31906B32">
      <w:pPr>
        <w:pStyle w:val="571"/>
        <w:spacing w:before="240" w:after="240" w:line="360" w:lineRule="auto"/>
        <w:jc w:val="left"/>
        <w:rPr>
          <w:rStyle w:val="212"/>
          <w:rFonts w:ascii="宋体" w:hAnsi="宋体" w:eastAsia="宋体" w:cs="宋体"/>
          <w:b/>
          <w:color w:val="auto"/>
          <w:sz w:val="28"/>
          <w:highlight w:val="none"/>
        </w:rPr>
      </w:pPr>
    </w:p>
    <w:p w14:paraId="21E3BF19">
      <w:pPr>
        <w:pStyle w:val="571"/>
        <w:spacing w:before="240" w:after="240" w:line="360" w:lineRule="auto"/>
        <w:jc w:val="left"/>
        <w:rPr>
          <w:rStyle w:val="212"/>
          <w:rFonts w:ascii="宋体" w:hAnsi="宋体" w:eastAsia="宋体" w:cs="宋体"/>
          <w:b/>
          <w:color w:val="auto"/>
          <w:sz w:val="28"/>
          <w:highlight w:val="none"/>
        </w:rPr>
      </w:pPr>
    </w:p>
    <w:p w14:paraId="7F029CEA">
      <w:pPr>
        <w:pStyle w:val="571"/>
        <w:spacing w:before="240" w:after="240" w:line="360" w:lineRule="auto"/>
        <w:jc w:val="left"/>
        <w:rPr>
          <w:rStyle w:val="212"/>
          <w:rFonts w:ascii="宋体" w:hAnsi="宋体" w:eastAsia="宋体" w:cs="宋体"/>
          <w:b/>
          <w:color w:val="auto"/>
          <w:sz w:val="28"/>
          <w:highlight w:val="none"/>
        </w:rPr>
      </w:pPr>
    </w:p>
    <w:p w14:paraId="1681ADF1">
      <w:pPr>
        <w:pStyle w:val="571"/>
        <w:spacing w:before="240" w:after="240" w:line="360" w:lineRule="auto"/>
        <w:jc w:val="left"/>
        <w:rPr>
          <w:rStyle w:val="212"/>
          <w:rFonts w:ascii="宋体" w:hAnsi="宋体" w:eastAsia="宋体" w:cs="宋体"/>
          <w:b/>
          <w:color w:val="auto"/>
          <w:sz w:val="28"/>
          <w:highlight w:val="none"/>
        </w:rPr>
      </w:pPr>
    </w:p>
    <w:p w14:paraId="74668B72">
      <w:pPr>
        <w:pStyle w:val="571"/>
        <w:spacing w:before="240" w:after="240" w:line="360" w:lineRule="auto"/>
        <w:jc w:val="left"/>
        <w:rPr>
          <w:rStyle w:val="212"/>
          <w:rFonts w:ascii="宋体" w:hAnsi="宋体" w:eastAsia="宋体" w:cs="宋体"/>
          <w:b/>
          <w:color w:val="auto"/>
          <w:sz w:val="28"/>
          <w:highlight w:val="none"/>
        </w:rPr>
      </w:pPr>
    </w:p>
    <w:p w14:paraId="042E4C11">
      <w:pPr>
        <w:pStyle w:val="571"/>
        <w:spacing w:before="240" w:after="240" w:line="360" w:lineRule="auto"/>
        <w:jc w:val="left"/>
        <w:rPr>
          <w:rStyle w:val="212"/>
          <w:rFonts w:ascii="宋体" w:hAnsi="宋体" w:eastAsia="宋体" w:cs="宋体"/>
          <w:b/>
          <w:color w:val="auto"/>
          <w:sz w:val="28"/>
          <w:highlight w:val="none"/>
        </w:rPr>
      </w:pPr>
    </w:p>
    <w:p w14:paraId="4EB0DE6A">
      <w:pPr>
        <w:pStyle w:val="571"/>
        <w:spacing w:before="240" w:after="240" w:line="360" w:lineRule="auto"/>
        <w:jc w:val="left"/>
        <w:rPr>
          <w:rStyle w:val="212"/>
          <w:rFonts w:ascii="宋体" w:hAnsi="宋体" w:eastAsia="宋体" w:cs="宋体"/>
          <w:b/>
          <w:color w:val="auto"/>
          <w:sz w:val="28"/>
          <w:highlight w:val="none"/>
        </w:rPr>
      </w:pPr>
    </w:p>
    <w:p w14:paraId="611C7393">
      <w:pPr>
        <w:pStyle w:val="581"/>
        <w:spacing w:line="440" w:lineRule="exact"/>
        <w:outlineLvl w:val="9"/>
        <w:rPr>
          <w:rStyle w:val="212"/>
          <w:rFonts w:ascii="Times New Roman" w:hAnsi="Times New Roman" w:eastAsia="Times New Roman" w:cs="Times New Roman"/>
          <w:color w:val="auto"/>
          <w:spacing w:val="7"/>
          <w:highlight w:val="none"/>
        </w:rPr>
      </w:pPr>
      <w:r>
        <w:rPr>
          <w:rStyle w:val="212"/>
          <w:rFonts w:ascii="Times New Roman" w:hAnsi="Times New Roman" w:eastAsia="Times New Roman" w:cs="Times New Roman"/>
          <w:color w:val="auto"/>
          <w:highlight w:val="none"/>
        </w:rPr>
        <w:t xml:space="preserve">﻿ </w:t>
      </w:r>
    </w:p>
    <w:p w14:paraId="0CDCC0A6">
      <w:pPr>
        <w:pStyle w:val="577"/>
        <w:spacing w:before="320" w:after="320"/>
        <w:jc w:val="center"/>
        <w:outlineLvl w:val="1"/>
        <w:rPr>
          <w:rStyle w:val="212"/>
          <w:rFonts w:ascii="宋体" w:hAnsi="宋体" w:eastAsia="宋体" w:cs="宋体"/>
          <w:b/>
          <w:bCs/>
          <w:color w:val="auto"/>
          <w:sz w:val="32"/>
          <w:szCs w:val="32"/>
          <w:highlight w:val="none"/>
        </w:rPr>
      </w:pPr>
      <w:r>
        <w:rPr>
          <w:rStyle w:val="212"/>
          <w:rFonts w:ascii="宋体" w:hAnsi="宋体" w:eastAsia="宋体" w:cs="宋体"/>
          <w:b/>
          <w:bCs/>
          <w:color w:val="auto"/>
          <w:sz w:val="32"/>
          <w:szCs w:val="32"/>
          <w:highlight w:val="none"/>
        </w:rPr>
        <w:t>具备履行合同所必需的设备和专业技术能力的书面声明</w:t>
      </w:r>
    </w:p>
    <w:p w14:paraId="579E558A">
      <w:pPr>
        <w:pStyle w:val="577"/>
        <w:spacing w:before="240" w:after="240"/>
        <w:jc w:val="left"/>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w:t>
      </w:r>
    </w:p>
    <w:p w14:paraId="2E9BE83C">
      <w:pPr>
        <w:pStyle w:val="577"/>
        <w:spacing w:before="320" w:after="320"/>
        <w:jc w:val="left"/>
        <w:rPr>
          <w:rStyle w:val="212"/>
          <w:rFonts w:ascii="宋体" w:hAnsi="宋体" w:eastAsia="宋体" w:cs="宋体"/>
          <w:color w:val="auto"/>
          <w:highlight w:val="none"/>
        </w:rPr>
      </w:pPr>
      <w:r>
        <w:rPr>
          <w:rStyle w:val="212"/>
          <w:rFonts w:ascii="宋体" w:hAnsi="宋体" w:eastAsia="宋体" w:cs="宋体"/>
          <w:color w:val="auto"/>
          <w:highlight w:val="none"/>
        </w:rPr>
        <w:t xml:space="preserve">我单位郑重声明： </w:t>
      </w:r>
    </w:p>
    <w:p w14:paraId="6CA35647">
      <w:pPr>
        <w:pStyle w:val="577"/>
        <w:spacing w:before="320" w:after="320"/>
        <w:jc w:val="left"/>
        <w:rPr>
          <w:rStyle w:val="212"/>
          <w:rFonts w:ascii="宋体" w:hAnsi="宋体" w:eastAsia="宋体" w:cs="宋体"/>
          <w:color w:val="auto"/>
          <w:sz w:val="24"/>
          <w:szCs w:val="24"/>
          <w:highlight w:val="none"/>
        </w:rPr>
      </w:pPr>
      <w:r>
        <w:rPr>
          <w:rStyle w:val="212"/>
          <w:rFonts w:ascii="宋体" w:hAnsi="宋体" w:eastAsia="宋体" w:cs="宋体"/>
          <w:color w:val="auto"/>
          <w:highlight w:val="none"/>
        </w:rPr>
        <w:t xml:space="preserve">我单位具备履行本项采购合同所必需的设备和专业技术能力。 </w:t>
      </w:r>
    </w:p>
    <w:p w14:paraId="6B616154">
      <w:pPr>
        <w:pStyle w:val="577"/>
        <w:spacing w:before="360" w:after="360"/>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 </w:t>
      </w:r>
    </w:p>
    <w:p w14:paraId="66EF7512">
      <w:pPr>
        <w:pStyle w:val="577"/>
        <w:spacing w:before="360" w:after="360"/>
        <w:jc w:val="center"/>
        <w:outlineLvl w:val="1"/>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 </w:t>
      </w:r>
      <w:r>
        <w:rPr>
          <w:rFonts w:hint="eastAsia" w:hAnsi="宋体" w:cs="宋体"/>
          <w:color w:val="auto"/>
          <w:sz w:val="24"/>
          <w:highlight w:val="none"/>
        </w:rPr>
        <w:t xml:space="preserve">    供应商名称（加盖公章）：</w:t>
      </w:r>
    </w:p>
    <w:p w14:paraId="29BABBA1">
      <w:pPr>
        <w:pStyle w:val="578"/>
        <w:jc w:val="left"/>
        <w:outlineLvl w:val="9"/>
        <w:rPr>
          <w:rStyle w:val="212"/>
          <w:rFonts w:ascii="宋体" w:hAnsi="宋体" w:eastAsia="宋体" w:cs="宋体"/>
          <w:color w:val="auto"/>
          <w:sz w:val="36"/>
          <w:szCs w:val="36"/>
          <w:highlight w:val="none"/>
        </w:rPr>
      </w:pPr>
      <w:r>
        <w:rPr>
          <w:rStyle w:val="212"/>
          <w:rFonts w:ascii="宋体" w:hAnsi="宋体" w:eastAsia="宋体" w:cs="宋体"/>
          <w:color w:val="auto"/>
          <w:sz w:val="36"/>
          <w:szCs w:val="36"/>
          <w:highlight w:val="none"/>
        </w:rPr>
        <w:t> </w:t>
      </w:r>
    </w:p>
    <w:p w14:paraId="4D45AE9A">
      <w:pPr>
        <w:pStyle w:val="578"/>
        <w:jc w:val="left"/>
        <w:outlineLvl w:val="9"/>
        <w:rPr>
          <w:rStyle w:val="212"/>
          <w:rFonts w:ascii="宋体" w:hAnsi="宋体" w:eastAsia="宋体" w:cs="宋体"/>
          <w:color w:val="auto"/>
          <w:sz w:val="36"/>
          <w:szCs w:val="36"/>
          <w:highlight w:val="none"/>
        </w:rPr>
      </w:pPr>
    </w:p>
    <w:p w14:paraId="7E73644B">
      <w:pPr>
        <w:pStyle w:val="578"/>
        <w:jc w:val="left"/>
        <w:outlineLvl w:val="9"/>
        <w:rPr>
          <w:rStyle w:val="212"/>
          <w:rFonts w:ascii="宋体" w:hAnsi="宋体" w:eastAsia="宋体" w:cs="宋体"/>
          <w:color w:val="auto"/>
          <w:sz w:val="36"/>
          <w:szCs w:val="36"/>
          <w:highlight w:val="none"/>
        </w:rPr>
      </w:pPr>
    </w:p>
    <w:p w14:paraId="146E2FF1">
      <w:pPr>
        <w:pStyle w:val="578"/>
        <w:jc w:val="left"/>
        <w:outlineLvl w:val="9"/>
        <w:rPr>
          <w:rStyle w:val="212"/>
          <w:rFonts w:ascii="宋体" w:hAnsi="宋体" w:eastAsia="宋体" w:cs="宋体"/>
          <w:color w:val="auto"/>
          <w:sz w:val="36"/>
          <w:szCs w:val="36"/>
          <w:highlight w:val="none"/>
        </w:rPr>
      </w:pPr>
    </w:p>
    <w:p w14:paraId="0E9C0ACC">
      <w:pPr>
        <w:pStyle w:val="578"/>
        <w:jc w:val="left"/>
        <w:outlineLvl w:val="9"/>
        <w:rPr>
          <w:rStyle w:val="212"/>
          <w:rFonts w:ascii="宋体" w:hAnsi="宋体" w:eastAsia="宋体" w:cs="宋体"/>
          <w:color w:val="auto"/>
          <w:sz w:val="36"/>
          <w:szCs w:val="36"/>
          <w:highlight w:val="none"/>
        </w:rPr>
      </w:pPr>
    </w:p>
    <w:p w14:paraId="7349A206">
      <w:pPr>
        <w:pStyle w:val="578"/>
        <w:jc w:val="left"/>
        <w:outlineLvl w:val="9"/>
        <w:rPr>
          <w:rStyle w:val="212"/>
          <w:rFonts w:ascii="宋体" w:hAnsi="宋体" w:eastAsia="宋体" w:cs="宋体"/>
          <w:color w:val="auto"/>
          <w:sz w:val="36"/>
          <w:szCs w:val="36"/>
          <w:highlight w:val="none"/>
        </w:rPr>
      </w:pPr>
    </w:p>
    <w:p w14:paraId="646445E1">
      <w:pPr>
        <w:pStyle w:val="578"/>
        <w:jc w:val="left"/>
        <w:outlineLvl w:val="9"/>
        <w:rPr>
          <w:rStyle w:val="212"/>
          <w:rFonts w:ascii="宋体" w:hAnsi="宋体" w:eastAsia="宋体" w:cs="宋体"/>
          <w:color w:val="auto"/>
          <w:sz w:val="36"/>
          <w:szCs w:val="36"/>
          <w:highlight w:val="none"/>
        </w:rPr>
      </w:pPr>
    </w:p>
    <w:p w14:paraId="12B26266">
      <w:pPr>
        <w:pStyle w:val="578"/>
        <w:jc w:val="left"/>
        <w:outlineLvl w:val="9"/>
        <w:rPr>
          <w:rStyle w:val="212"/>
          <w:rFonts w:ascii="宋体" w:hAnsi="宋体" w:eastAsia="宋体" w:cs="宋体"/>
          <w:color w:val="auto"/>
          <w:sz w:val="36"/>
          <w:szCs w:val="36"/>
          <w:highlight w:val="none"/>
        </w:rPr>
      </w:pPr>
    </w:p>
    <w:p w14:paraId="3E74D9A4">
      <w:pPr>
        <w:pStyle w:val="578"/>
        <w:jc w:val="left"/>
        <w:outlineLvl w:val="9"/>
        <w:rPr>
          <w:rStyle w:val="212"/>
          <w:rFonts w:ascii="宋体" w:hAnsi="宋体" w:eastAsia="宋体" w:cs="宋体"/>
          <w:color w:val="auto"/>
          <w:sz w:val="36"/>
          <w:szCs w:val="36"/>
          <w:highlight w:val="none"/>
        </w:rPr>
      </w:pPr>
    </w:p>
    <w:p w14:paraId="5D148F7C">
      <w:pPr>
        <w:pStyle w:val="578"/>
        <w:jc w:val="left"/>
        <w:outlineLvl w:val="9"/>
        <w:rPr>
          <w:rStyle w:val="212"/>
          <w:rFonts w:ascii="宋体" w:hAnsi="宋体" w:eastAsia="宋体" w:cs="宋体"/>
          <w:color w:val="auto"/>
          <w:sz w:val="36"/>
          <w:szCs w:val="36"/>
          <w:highlight w:val="none"/>
        </w:rPr>
      </w:pPr>
    </w:p>
    <w:p w14:paraId="542888B3">
      <w:pPr>
        <w:pStyle w:val="578"/>
        <w:jc w:val="left"/>
        <w:outlineLvl w:val="9"/>
        <w:rPr>
          <w:rStyle w:val="212"/>
          <w:rFonts w:ascii="宋体" w:hAnsi="宋体" w:eastAsia="宋体" w:cs="宋体"/>
          <w:color w:val="auto"/>
          <w:sz w:val="36"/>
          <w:szCs w:val="36"/>
          <w:highlight w:val="none"/>
        </w:rPr>
      </w:pPr>
    </w:p>
    <w:p w14:paraId="5F524AA7">
      <w:pPr>
        <w:pStyle w:val="578"/>
        <w:jc w:val="left"/>
        <w:outlineLvl w:val="9"/>
        <w:rPr>
          <w:rStyle w:val="212"/>
          <w:rFonts w:ascii="宋体" w:hAnsi="宋体" w:eastAsia="宋体" w:cs="宋体"/>
          <w:color w:val="auto"/>
          <w:sz w:val="36"/>
          <w:szCs w:val="36"/>
          <w:highlight w:val="none"/>
        </w:rPr>
      </w:pPr>
    </w:p>
    <w:p w14:paraId="25237476">
      <w:pPr>
        <w:pStyle w:val="579"/>
        <w:spacing w:line="440" w:lineRule="exact"/>
        <w:outlineLvl w:val="9"/>
        <w:rPr>
          <w:rStyle w:val="212"/>
          <w:rFonts w:ascii="Times New Roman" w:hAnsi="Times New Roman" w:eastAsia="Times New Roman" w:cs="Times New Roman"/>
          <w:color w:val="auto"/>
          <w:spacing w:val="7"/>
          <w:highlight w:val="none"/>
        </w:rPr>
      </w:pPr>
      <w:r>
        <w:rPr>
          <w:rStyle w:val="212"/>
          <w:rFonts w:ascii="宋体" w:hAnsi="宋体" w:eastAsia="宋体" w:cs="宋体"/>
          <w:color w:val="auto"/>
          <w:highlight w:val="none"/>
        </w:rPr>
        <w:t xml:space="preserve">﻿ </w:t>
      </w:r>
    </w:p>
    <w:p w14:paraId="503E8BCA">
      <w:pPr>
        <w:spacing w:line="560" w:lineRule="exact"/>
        <w:ind w:firstLine="480"/>
        <w:jc w:val="center"/>
        <w:rPr>
          <w:rFonts w:hint="eastAsia" w:ascii="宋体" w:hAnsi="宋体" w:eastAsia="宋体" w:cs="宋体"/>
          <w:b/>
          <w:color w:val="auto"/>
          <w:sz w:val="32"/>
          <w:szCs w:val="32"/>
          <w:highlight w:val="none"/>
        </w:rPr>
      </w:pPr>
    </w:p>
    <w:p w14:paraId="697B2BBF">
      <w:pPr>
        <w:pStyle w:val="48"/>
        <w:rPr>
          <w:rFonts w:hint="eastAsia" w:ascii="宋体" w:hAnsi="宋体" w:eastAsia="宋体" w:cs="宋体"/>
          <w:b/>
          <w:color w:val="auto"/>
          <w:sz w:val="32"/>
          <w:szCs w:val="32"/>
          <w:highlight w:val="none"/>
        </w:rPr>
      </w:pPr>
    </w:p>
    <w:p w14:paraId="19A9533A">
      <w:pPr>
        <w:pStyle w:val="48"/>
        <w:rPr>
          <w:rFonts w:hint="eastAsia" w:ascii="宋体" w:hAnsi="宋体" w:eastAsia="宋体" w:cs="宋体"/>
          <w:b/>
          <w:color w:val="auto"/>
          <w:sz w:val="32"/>
          <w:szCs w:val="32"/>
          <w:highlight w:val="none"/>
        </w:rPr>
      </w:pPr>
    </w:p>
    <w:p w14:paraId="1723165B">
      <w:pPr>
        <w:pStyle w:val="48"/>
        <w:rPr>
          <w:rFonts w:hint="eastAsia" w:ascii="宋体" w:hAnsi="宋体" w:eastAsia="宋体" w:cs="宋体"/>
          <w:b/>
          <w:color w:val="auto"/>
          <w:sz w:val="32"/>
          <w:szCs w:val="32"/>
          <w:highlight w:val="none"/>
        </w:rPr>
      </w:pPr>
    </w:p>
    <w:p w14:paraId="3E70A425">
      <w:pPr>
        <w:pStyle w:val="48"/>
        <w:rPr>
          <w:rFonts w:hint="eastAsia" w:ascii="宋体" w:hAnsi="宋体" w:eastAsia="宋体" w:cs="宋体"/>
          <w:b/>
          <w:color w:val="auto"/>
          <w:sz w:val="32"/>
          <w:szCs w:val="32"/>
          <w:highlight w:val="none"/>
        </w:rPr>
      </w:pPr>
    </w:p>
    <w:p w14:paraId="4036C4F5">
      <w:pPr>
        <w:pStyle w:val="48"/>
        <w:rPr>
          <w:rFonts w:hint="eastAsia" w:ascii="宋体" w:hAnsi="宋体" w:eastAsia="宋体" w:cs="宋体"/>
          <w:b/>
          <w:color w:val="auto"/>
          <w:sz w:val="32"/>
          <w:szCs w:val="32"/>
          <w:highlight w:val="none"/>
        </w:rPr>
      </w:pPr>
    </w:p>
    <w:p w14:paraId="67E085DF">
      <w:pPr>
        <w:pStyle w:val="48"/>
        <w:rPr>
          <w:rFonts w:hint="eastAsia" w:ascii="宋体" w:hAnsi="宋体" w:eastAsia="宋体" w:cs="宋体"/>
          <w:b/>
          <w:color w:val="auto"/>
          <w:sz w:val="32"/>
          <w:szCs w:val="32"/>
          <w:highlight w:val="none"/>
        </w:rPr>
      </w:pPr>
    </w:p>
    <w:p w14:paraId="6C13B6A9">
      <w:pPr>
        <w:rPr>
          <w:rFonts w:hint="eastAsia" w:ascii="宋体" w:hAnsi="宋体" w:eastAsia="宋体" w:cs="宋体"/>
          <w:b/>
          <w:color w:val="auto"/>
          <w:sz w:val="32"/>
          <w:szCs w:val="32"/>
          <w:highlight w:val="none"/>
          <w:lang w:eastAsia="zh-CN"/>
        </w:rPr>
      </w:pPr>
    </w:p>
    <w:p w14:paraId="23CB03A4">
      <w:pPr>
        <w:spacing w:line="560" w:lineRule="exact"/>
        <w:ind w:firstLine="480"/>
        <w:jc w:val="center"/>
        <w:outlineLvl w:val="1"/>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参加政府采购活动前3年内在经营活动中没有重大违法记录的书面声明</w:t>
      </w:r>
    </w:p>
    <w:p w14:paraId="1C4D4FA9">
      <w:pPr>
        <w:spacing w:line="360" w:lineRule="auto"/>
        <w:rPr>
          <w:rFonts w:eastAsia="宋体" w:cs="Times New Roman"/>
          <w:color w:val="auto"/>
          <w:highlight w:val="none"/>
        </w:rPr>
      </w:pPr>
    </w:p>
    <w:p w14:paraId="26300D53">
      <w:pPr>
        <w:spacing w:line="360" w:lineRule="auto"/>
        <w:jc w:val="center"/>
        <w:rPr>
          <w:rFonts w:eastAsia="宋体" w:cs="Times New Roman"/>
          <w:b/>
          <w:color w:val="auto"/>
          <w:sz w:val="48"/>
          <w:szCs w:val="48"/>
          <w:highlight w:val="none"/>
        </w:rPr>
      </w:pPr>
      <w:r>
        <w:rPr>
          <w:rFonts w:hint="eastAsia" w:eastAsia="宋体" w:cs="Times New Roman"/>
          <w:b/>
          <w:color w:val="auto"/>
          <w:sz w:val="48"/>
          <w:szCs w:val="48"/>
          <w:highlight w:val="none"/>
        </w:rPr>
        <w:t>声明</w:t>
      </w:r>
    </w:p>
    <w:p w14:paraId="29F9E33B">
      <w:pPr>
        <w:spacing w:line="360" w:lineRule="auto"/>
        <w:ind w:firstLine="480"/>
        <w:rPr>
          <w:rFonts w:eastAsia="宋体" w:cs="Times New Roman"/>
          <w:color w:val="auto"/>
          <w:sz w:val="24"/>
          <w:highlight w:val="none"/>
        </w:rPr>
      </w:pPr>
    </w:p>
    <w:p w14:paraId="5B01714B">
      <w:pPr>
        <w:spacing w:line="44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502212C0">
      <w:pPr>
        <w:spacing w:line="360" w:lineRule="auto"/>
        <w:ind w:firstLine="480"/>
        <w:rPr>
          <w:rFonts w:eastAsia="宋体" w:cs="Times New Roman"/>
          <w:color w:val="auto"/>
          <w:sz w:val="24"/>
          <w:highlight w:val="none"/>
        </w:rPr>
      </w:pPr>
    </w:p>
    <w:p w14:paraId="02D2FDE0">
      <w:pPr>
        <w:spacing w:line="360" w:lineRule="auto"/>
        <w:ind w:firstLine="480"/>
        <w:rPr>
          <w:rFonts w:eastAsia="宋体" w:cs="Times New Roman"/>
          <w:color w:val="auto"/>
          <w:sz w:val="24"/>
          <w:highlight w:val="none"/>
        </w:rPr>
      </w:pPr>
    </w:p>
    <w:p w14:paraId="3B218D14">
      <w:pPr>
        <w:spacing w:line="360" w:lineRule="auto"/>
        <w:ind w:firstLine="480"/>
        <w:rPr>
          <w:rFonts w:eastAsia="宋体" w:cs="Times New Roman"/>
          <w:color w:val="auto"/>
          <w:sz w:val="24"/>
          <w:highlight w:val="none"/>
        </w:rPr>
      </w:pPr>
      <w:r>
        <w:rPr>
          <w:rFonts w:hint="eastAsia" w:eastAsia="宋体" w:cs="Times New Roman"/>
          <w:color w:val="auto"/>
          <w:sz w:val="24"/>
          <w:highlight w:val="none"/>
        </w:rPr>
        <w:t xml:space="preserve"> </w:t>
      </w:r>
    </w:p>
    <w:p w14:paraId="7361AA6C">
      <w:pPr>
        <w:spacing w:line="360" w:lineRule="auto"/>
        <w:ind w:firstLine="480"/>
        <w:rPr>
          <w:rFonts w:eastAsia="宋体" w:cs="Times New Roman"/>
          <w:color w:val="auto"/>
          <w:sz w:val="24"/>
          <w:highlight w:val="none"/>
        </w:rPr>
      </w:pPr>
      <w:r>
        <w:rPr>
          <w:rFonts w:hint="eastAsia" w:eastAsia="宋体" w:cs="Times New Roman"/>
          <w:color w:val="auto"/>
          <w:sz w:val="24"/>
          <w:highlight w:val="none"/>
        </w:rPr>
        <w:t xml:space="preserve">                                供应商名称（加盖公章）：</w:t>
      </w:r>
    </w:p>
    <w:p w14:paraId="1588D66C">
      <w:pPr>
        <w:pStyle w:val="579"/>
        <w:spacing w:before="240" w:after="240"/>
        <w:rPr>
          <w:rStyle w:val="212"/>
          <w:rFonts w:ascii="宋体" w:hAnsi="宋体" w:eastAsia="宋体" w:cs="宋体"/>
          <w:color w:val="auto"/>
          <w:highlight w:val="none"/>
        </w:rPr>
      </w:pPr>
      <w:r>
        <w:rPr>
          <w:rStyle w:val="212"/>
          <w:rFonts w:ascii="宋体" w:hAnsi="宋体" w:eastAsia="宋体" w:cs="宋体"/>
          <w:color w:val="auto"/>
          <w:highlight w:val="none"/>
        </w:rPr>
        <w:t> </w:t>
      </w:r>
    </w:p>
    <w:p w14:paraId="5CFEAA6A">
      <w:pPr>
        <w:pStyle w:val="579"/>
        <w:spacing w:before="240" w:after="240"/>
        <w:rPr>
          <w:rStyle w:val="212"/>
          <w:rFonts w:ascii="宋体" w:hAnsi="宋体" w:eastAsia="宋体" w:cs="宋体"/>
          <w:color w:val="auto"/>
          <w:highlight w:val="none"/>
        </w:rPr>
      </w:pPr>
    </w:p>
    <w:p w14:paraId="304CB386">
      <w:pPr>
        <w:pStyle w:val="579"/>
        <w:spacing w:before="240" w:after="240"/>
        <w:rPr>
          <w:rStyle w:val="212"/>
          <w:rFonts w:ascii="宋体" w:hAnsi="宋体" w:eastAsia="宋体" w:cs="宋体"/>
          <w:color w:val="auto"/>
          <w:highlight w:val="none"/>
        </w:rPr>
      </w:pPr>
    </w:p>
    <w:p w14:paraId="48B4F0A8">
      <w:pPr>
        <w:pStyle w:val="579"/>
        <w:spacing w:before="240" w:after="240"/>
        <w:rPr>
          <w:rStyle w:val="212"/>
          <w:rFonts w:ascii="宋体" w:hAnsi="宋体" w:eastAsia="宋体" w:cs="宋体"/>
          <w:color w:val="auto"/>
          <w:highlight w:val="none"/>
        </w:rPr>
      </w:pPr>
    </w:p>
    <w:p w14:paraId="1A6A5D99">
      <w:pPr>
        <w:pStyle w:val="579"/>
        <w:spacing w:before="240" w:after="240"/>
        <w:rPr>
          <w:rStyle w:val="212"/>
          <w:rFonts w:ascii="宋体" w:hAnsi="宋体" w:eastAsia="宋体" w:cs="宋体"/>
          <w:color w:val="auto"/>
          <w:highlight w:val="none"/>
        </w:rPr>
      </w:pPr>
    </w:p>
    <w:p w14:paraId="7D548446">
      <w:pPr>
        <w:pStyle w:val="579"/>
        <w:spacing w:before="240" w:after="240"/>
        <w:rPr>
          <w:rStyle w:val="212"/>
          <w:rFonts w:ascii="宋体" w:hAnsi="宋体" w:eastAsia="宋体" w:cs="宋体"/>
          <w:color w:val="auto"/>
          <w:highlight w:val="none"/>
        </w:rPr>
      </w:pPr>
    </w:p>
    <w:p w14:paraId="0B6A28B1">
      <w:pPr>
        <w:pStyle w:val="579"/>
        <w:spacing w:before="240" w:after="240"/>
        <w:rPr>
          <w:rStyle w:val="212"/>
          <w:rFonts w:ascii="宋体" w:hAnsi="宋体" w:eastAsia="宋体" w:cs="宋体"/>
          <w:color w:val="auto"/>
          <w:highlight w:val="none"/>
        </w:rPr>
      </w:pPr>
    </w:p>
    <w:p w14:paraId="30483064">
      <w:pPr>
        <w:pStyle w:val="579"/>
        <w:spacing w:before="240" w:after="240"/>
        <w:rPr>
          <w:rStyle w:val="212"/>
          <w:rFonts w:ascii="宋体" w:hAnsi="宋体" w:eastAsia="宋体" w:cs="宋体"/>
          <w:color w:val="auto"/>
          <w:highlight w:val="none"/>
        </w:rPr>
      </w:pPr>
    </w:p>
    <w:p w14:paraId="388B5DF2">
      <w:pPr>
        <w:pStyle w:val="579"/>
        <w:spacing w:before="240" w:after="240"/>
        <w:rPr>
          <w:rStyle w:val="212"/>
          <w:rFonts w:ascii="宋体" w:hAnsi="宋体" w:eastAsia="宋体" w:cs="宋体"/>
          <w:color w:val="auto"/>
          <w:highlight w:val="none"/>
        </w:rPr>
      </w:pPr>
    </w:p>
    <w:p w14:paraId="14AD045E">
      <w:pPr>
        <w:pStyle w:val="579"/>
        <w:spacing w:before="240" w:after="240"/>
        <w:rPr>
          <w:rStyle w:val="212"/>
          <w:rFonts w:ascii="宋体" w:hAnsi="宋体" w:eastAsia="宋体" w:cs="宋体"/>
          <w:color w:val="auto"/>
          <w:highlight w:val="none"/>
        </w:rPr>
      </w:pPr>
    </w:p>
    <w:p w14:paraId="3D4F9B7E">
      <w:pPr>
        <w:pStyle w:val="579"/>
        <w:spacing w:before="240" w:after="240"/>
        <w:rPr>
          <w:rStyle w:val="212"/>
          <w:rFonts w:ascii="宋体" w:hAnsi="宋体" w:eastAsia="宋体" w:cs="宋体"/>
          <w:color w:val="auto"/>
          <w:highlight w:val="none"/>
        </w:rPr>
      </w:pPr>
    </w:p>
    <w:p w14:paraId="08782A8F">
      <w:pPr>
        <w:pStyle w:val="579"/>
        <w:spacing w:before="240" w:after="240"/>
        <w:rPr>
          <w:rStyle w:val="212"/>
          <w:rFonts w:ascii="宋体" w:hAnsi="宋体" w:eastAsia="宋体" w:cs="宋体"/>
          <w:color w:val="auto"/>
          <w:highlight w:val="none"/>
        </w:rPr>
      </w:pPr>
    </w:p>
    <w:p w14:paraId="197C87FA">
      <w:pPr>
        <w:pStyle w:val="579"/>
        <w:spacing w:before="240" w:after="240"/>
        <w:rPr>
          <w:rStyle w:val="212"/>
          <w:rFonts w:ascii="宋体" w:hAnsi="宋体" w:eastAsia="宋体" w:cs="宋体"/>
          <w:color w:val="auto"/>
          <w:highlight w:val="none"/>
        </w:rPr>
      </w:pPr>
    </w:p>
    <w:p w14:paraId="54CDCBC5">
      <w:pPr>
        <w:pStyle w:val="579"/>
        <w:spacing w:before="240" w:after="240"/>
        <w:rPr>
          <w:rStyle w:val="212"/>
          <w:rFonts w:ascii="宋体" w:hAnsi="宋体" w:eastAsia="宋体" w:cs="宋体"/>
          <w:color w:val="auto"/>
          <w:highlight w:val="none"/>
        </w:rPr>
      </w:pPr>
    </w:p>
    <w:p w14:paraId="4DDB09E9">
      <w:pPr>
        <w:spacing w:line="360" w:lineRule="auto"/>
        <w:ind w:firstLine="420"/>
        <w:jc w:val="center"/>
        <w:rPr>
          <w:rStyle w:val="212"/>
          <w:rFonts w:hint="eastAsia" w:ascii="Times New Roman" w:hAnsi="Times New Roman" w:eastAsia="宋体" w:cs="Times New Roman"/>
          <w:color w:val="auto"/>
          <w:highlight w:val="none"/>
          <w:lang w:eastAsia="zh-CN"/>
        </w:rPr>
      </w:pPr>
    </w:p>
    <w:p w14:paraId="5D91242E">
      <w:pPr>
        <w:spacing w:line="360" w:lineRule="auto"/>
        <w:ind w:firstLine="562"/>
        <w:jc w:val="center"/>
        <w:outlineLvl w:val="1"/>
        <w:rPr>
          <w:rFonts w:ascii="宋体" w:hAnsi="宋体" w:eastAsia="宋体" w:cs="Times New Roman"/>
          <w:b/>
          <w:color w:val="auto"/>
          <w:sz w:val="32"/>
          <w:szCs w:val="32"/>
          <w:highlight w:val="none"/>
        </w:rPr>
      </w:pPr>
      <w:r>
        <w:rPr>
          <w:rStyle w:val="212"/>
          <w:rFonts w:ascii="宋体" w:hAnsi="宋体" w:eastAsia="宋体" w:cs="宋体"/>
          <w:b/>
          <w:color w:val="auto"/>
          <w:sz w:val="28"/>
          <w:highlight w:val="none"/>
        </w:rPr>
        <w:t xml:space="preserve">  </w:t>
      </w:r>
      <w:r>
        <w:rPr>
          <w:rFonts w:hint="eastAsia" w:eastAsia="宋体" w:cs="Times New Roman"/>
          <w:b/>
          <w:color w:val="auto"/>
          <w:sz w:val="32"/>
          <w:szCs w:val="32"/>
          <w:highlight w:val="none"/>
        </w:rPr>
        <w:t>关于资格证明文件</w:t>
      </w:r>
      <w:r>
        <w:rPr>
          <w:rFonts w:hint="eastAsia" w:ascii="宋体" w:hAnsi="宋体" w:eastAsia="宋体" w:cs="Times New Roman"/>
          <w:b/>
          <w:color w:val="auto"/>
          <w:sz w:val="32"/>
          <w:szCs w:val="32"/>
          <w:highlight w:val="none"/>
        </w:rPr>
        <w:t>的书面承诺</w:t>
      </w:r>
    </w:p>
    <w:p w14:paraId="088E3E4C">
      <w:pPr>
        <w:spacing w:line="360" w:lineRule="auto"/>
        <w:ind w:firstLine="643"/>
        <w:jc w:val="center"/>
        <w:rPr>
          <w:rFonts w:ascii="宋体" w:hAnsi="宋体" w:eastAsia="宋体" w:cs="Times New Roman"/>
          <w:b/>
          <w:color w:val="auto"/>
          <w:sz w:val="32"/>
          <w:szCs w:val="32"/>
          <w:highlight w:val="none"/>
        </w:rPr>
      </w:pPr>
    </w:p>
    <w:p w14:paraId="605627FC">
      <w:pPr>
        <w:pStyle w:val="226"/>
        <w:spacing w:line="440" w:lineRule="exact"/>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61E4D0A">
      <w:pPr>
        <w:spacing w:line="360" w:lineRule="auto"/>
        <w:ind w:firstLine="480"/>
        <w:rPr>
          <w:rFonts w:ascii="宋体" w:hAnsi="宋体" w:eastAsia="宋体" w:cs="Times New Roman"/>
          <w:color w:val="auto"/>
          <w:sz w:val="24"/>
          <w:highlight w:val="none"/>
        </w:rPr>
      </w:pPr>
    </w:p>
    <w:p w14:paraId="29EF8544">
      <w:pPr>
        <w:spacing w:line="360" w:lineRule="auto"/>
        <w:ind w:firstLine="643"/>
        <w:jc w:val="center"/>
        <w:rPr>
          <w:rFonts w:eastAsia="宋体" w:cs="Times New Roman"/>
          <w:b/>
          <w:color w:val="auto"/>
          <w:sz w:val="32"/>
          <w:szCs w:val="32"/>
          <w:highlight w:val="none"/>
        </w:rPr>
      </w:pPr>
    </w:p>
    <w:p w14:paraId="3B56920B">
      <w:pPr>
        <w:spacing w:line="360" w:lineRule="auto"/>
        <w:ind w:firstLine="480"/>
        <w:jc w:val="center"/>
        <w:outlineLvl w:val="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供应商名称（加盖公章）：</w:t>
      </w:r>
    </w:p>
    <w:p w14:paraId="3236F7CD">
      <w:pPr>
        <w:pStyle w:val="590"/>
        <w:jc w:val="left"/>
        <w:outlineLvl w:val="9"/>
        <w:rPr>
          <w:rStyle w:val="212"/>
          <w:rFonts w:ascii="宋体" w:hAnsi="宋体" w:eastAsia="宋体" w:cs="宋体"/>
          <w:b/>
          <w:color w:val="auto"/>
          <w:sz w:val="28"/>
          <w:highlight w:val="none"/>
        </w:rPr>
      </w:pPr>
    </w:p>
    <w:p w14:paraId="1E07152D">
      <w:pPr>
        <w:pStyle w:val="590"/>
        <w:jc w:val="left"/>
        <w:outlineLvl w:val="9"/>
        <w:rPr>
          <w:rStyle w:val="212"/>
          <w:rFonts w:ascii="宋体" w:hAnsi="宋体" w:eastAsia="宋体" w:cs="宋体"/>
          <w:b/>
          <w:color w:val="auto"/>
          <w:sz w:val="28"/>
          <w:highlight w:val="none"/>
        </w:rPr>
      </w:pPr>
    </w:p>
    <w:p w14:paraId="3901FBC3">
      <w:pPr>
        <w:pStyle w:val="590"/>
        <w:jc w:val="left"/>
        <w:outlineLvl w:val="9"/>
        <w:rPr>
          <w:rStyle w:val="212"/>
          <w:rFonts w:ascii="宋体" w:hAnsi="宋体" w:eastAsia="宋体" w:cs="宋体"/>
          <w:b/>
          <w:color w:val="auto"/>
          <w:sz w:val="28"/>
          <w:highlight w:val="none"/>
        </w:rPr>
      </w:pPr>
    </w:p>
    <w:p w14:paraId="2B1A56AF">
      <w:pPr>
        <w:pStyle w:val="590"/>
        <w:jc w:val="left"/>
        <w:outlineLvl w:val="9"/>
        <w:rPr>
          <w:rStyle w:val="212"/>
          <w:rFonts w:ascii="宋体" w:hAnsi="宋体" w:eastAsia="宋体" w:cs="宋体"/>
          <w:b/>
          <w:color w:val="auto"/>
          <w:sz w:val="28"/>
          <w:highlight w:val="none"/>
        </w:rPr>
      </w:pPr>
    </w:p>
    <w:p w14:paraId="0D25F7B1">
      <w:pPr>
        <w:pStyle w:val="590"/>
        <w:jc w:val="left"/>
        <w:outlineLvl w:val="9"/>
        <w:rPr>
          <w:rStyle w:val="212"/>
          <w:rFonts w:ascii="宋体" w:hAnsi="宋体" w:eastAsia="宋体" w:cs="宋体"/>
          <w:b/>
          <w:color w:val="auto"/>
          <w:sz w:val="28"/>
          <w:highlight w:val="none"/>
        </w:rPr>
      </w:pPr>
    </w:p>
    <w:p w14:paraId="3882CB8A">
      <w:pPr>
        <w:pStyle w:val="590"/>
        <w:jc w:val="left"/>
        <w:outlineLvl w:val="9"/>
        <w:rPr>
          <w:rStyle w:val="212"/>
          <w:rFonts w:ascii="宋体" w:hAnsi="宋体" w:eastAsia="宋体" w:cs="宋体"/>
          <w:b/>
          <w:color w:val="auto"/>
          <w:sz w:val="28"/>
          <w:highlight w:val="none"/>
        </w:rPr>
      </w:pPr>
    </w:p>
    <w:p w14:paraId="6CC45AAE">
      <w:pPr>
        <w:pStyle w:val="590"/>
        <w:jc w:val="left"/>
        <w:outlineLvl w:val="9"/>
        <w:rPr>
          <w:rStyle w:val="212"/>
          <w:rFonts w:ascii="宋体" w:hAnsi="宋体" w:eastAsia="宋体" w:cs="宋体"/>
          <w:b/>
          <w:color w:val="auto"/>
          <w:sz w:val="28"/>
          <w:highlight w:val="none"/>
        </w:rPr>
      </w:pPr>
    </w:p>
    <w:p w14:paraId="041B31D2">
      <w:pPr>
        <w:pStyle w:val="590"/>
        <w:jc w:val="left"/>
        <w:outlineLvl w:val="9"/>
        <w:rPr>
          <w:rStyle w:val="212"/>
          <w:rFonts w:ascii="宋体" w:hAnsi="宋体" w:eastAsia="宋体" w:cs="宋体"/>
          <w:b/>
          <w:color w:val="auto"/>
          <w:sz w:val="28"/>
          <w:highlight w:val="none"/>
        </w:rPr>
      </w:pPr>
    </w:p>
    <w:p w14:paraId="124C8855">
      <w:pPr>
        <w:pStyle w:val="590"/>
        <w:jc w:val="left"/>
        <w:outlineLvl w:val="9"/>
        <w:rPr>
          <w:rStyle w:val="212"/>
          <w:rFonts w:ascii="宋体" w:hAnsi="宋体" w:eastAsia="宋体" w:cs="宋体"/>
          <w:b/>
          <w:color w:val="auto"/>
          <w:sz w:val="28"/>
          <w:highlight w:val="none"/>
        </w:rPr>
      </w:pPr>
    </w:p>
    <w:p w14:paraId="216350AC">
      <w:pPr>
        <w:pStyle w:val="590"/>
        <w:jc w:val="left"/>
        <w:outlineLvl w:val="9"/>
        <w:rPr>
          <w:rStyle w:val="212"/>
          <w:rFonts w:ascii="宋体" w:hAnsi="宋体" w:eastAsia="宋体" w:cs="宋体"/>
          <w:b/>
          <w:color w:val="auto"/>
          <w:sz w:val="28"/>
          <w:highlight w:val="none"/>
        </w:rPr>
      </w:pPr>
    </w:p>
    <w:p w14:paraId="12D2FE10">
      <w:pPr>
        <w:pStyle w:val="590"/>
        <w:jc w:val="left"/>
        <w:outlineLvl w:val="9"/>
        <w:rPr>
          <w:rStyle w:val="212"/>
          <w:rFonts w:ascii="宋体" w:hAnsi="宋体" w:eastAsia="宋体" w:cs="宋体"/>
          <w:b/>
          <w:color w:val="auto"/>
          <w:sz w:val="28"/>
          <w:highlight w:val="none"/>
        </w:rPr>
      </w:pPr>
    </w:p>
    <w:p w14:paraId="7EA20ECA">
      <w:pPr>
        <w:pStyle w:val="590"/>
        <w:jc w:val="left"/>
        <w:outlineLvl w:val="9"/>
        <w:rPr>
          <w:rStyle w:val="212"/>
          <w:rFonts w:ascii="宋体" w:hAnsi="宋体" w:eastAsia="宋体" w:cs="宋体"/>
          <w:b/>
          <w:color w:val="auto"/>
          <w:sz w:val="28"/>
          <w:highlight w:val="none"/>
        </w:rPr>
      </w:pPr>
    </w:p>
    <w:p w14:paraId="0648BEE9">
      <w:pPr>
        <w:pStyle w:val="590"/>
        <w:jc w:val="left"/>
        <w:outlineLvl w:val="9"/>
        <w:rPr>
          <w:rStyle w:val="212"/>
          <w:rFonts w:ascii="宋体" w:hAnsi="宋体" w:eastAsia="宋体" w:cs="宋体"/>
          <w:b/>
          <w:color w:val="auto"/>
          <w:sz w:val="28"/>
          <w:highlight w:val="none"/>
        </w:rPr>
      </w:pPr>
    </w:p>
    <w:p w14:paraId="04F0C4F8">
      <w:pPr>
        <w:pStyle w:val="590"/>
        <w:jc w:val="left"/>
        <w:outlineLvl w:val="9"/>
        <w:rPr>
          <w:rStyle w:val="212"/>
          <w:rFonts w:ascii="宋体" w:hAnsi="宋体" w:eastAsia="宋体" w:cs="宋体"/>
          <w:b/>
          <w:color w:val="auto"/>
          <w:sz w:val="28"/>
          <w:highlight w:val="none"/>
        </w:rPr>
      </w:pPr>
    </w:p>
    <w:p w14:paraId="1321CFD9">
      <w:pPr>
        <w:pStyle w:val="590"/>
        <w:jc w:val="left"/>
        <w:outlineLvl w:val="9"/>
        <w:rPr>
          <w:rStyle w:val="212"/>
          <w:rFonts w:ascii="宋体" w:hAnsi="宋体" w:eastAsia="宋体" w:cs="宋体"/>
          <w:b/>
          <w:color w:val="auto"/>
          <w:sz w:val="28"/>
          <w:highlight w:val="none"/>
        </w:rPr>
      </w:pPr>
    </w:p>
    <w:p w14:paraId="03DA5320">
      <w:pPr>
        <w:pStyle w:val="590"/>
        <w:jc w:val="left"/>
        <w:outlineLvl w:val="9"/>
        <w:rPr>
          <w:rStyle w:val="212"/>
          <w:rFonts w:ascii="宋体" w:hAnsi="宋体" w:eastAsia="宋体" w:cs="宋体"/>
          <w:b/>
          <w:color w:val="auto"/>
          <w:sz w:val="28"/>
          <w:highlight w:val="none"/>
        </w:rPr>
      </w:pPr>
    </w:p>
    <w:p w14:paraId="477D76E6">
      <w:pPr>
        <w:pStyle w:val="590"/>
        <w:jc w:val="left"/>
        <w:outlineLvl w:val="9"/>
        <w:rPr>
          <w:rStyle w:val="212"/>
          <w:rFonts w:ascii="宋体" w:hAnsi="宋体" w:eastAsia="宋体" w:cs="宋体"/>
          <w:b/>
          <w:color w:val="auto"/>
          <w:sz w:val="28"/>
          <w:highlight w:val="none"/>
        </w:rPr>
      </w:pPr>
    </w:p>
    <w:p w14:paraId="0FB89F7F">
      <w:pPr>
        <w:pStyle w:val="590"/>
        <w:jc w:val="left"/>
        <w:outlineLvl w:val="9"/>
        <w:rPr>
          <w:rStyle w:val="212"/>
          <w:rFonts w:ascii="宋体" w:hAnsi="宋体" w:eastAsia="宋体" w:cs="宋体"/>
          <w:b/>
          <w:color w:val="auto"/>
          <w:sz w:val="28"/>
          <w:highlight w:val="none"/>
        </w:rPr>
      </w:pPr>
    </w:p>
    <w:p w14:paraId="07875897">
      <w:pPr>
        <w:pStyle w:val="590"/>
        <w:jc w:val="left"/>
        <w:outlineLvl w:val="9"/>
        <w:rPr>
          <w:rStyle w:val="212"/>
          <w:rFonts w:ascii="宋体" w:hAnsi="宋体" w:eastAsia="宋体" w:cs="宋体"/>
          <w:b/>
          <w:color w:val="auto"/>
          <w:sz w:val="28"/>
          <w:highlight w:val="none"/>
        </w:rPr>
      </w:pPr>
    </w:p>
    <w:p w14:paraId="4BB34B1F">
      <w:pPr>
        <w:pStyle w:val="590"/>
        <w:jc w:val="left"/>
        <w:outlineLvl w:val="9"/>
        <w:rPr>
          <w:rStyle w:val="212"/>
          <w:rFonts w:ascii="宋体" w:hAnsi="宋体" w:eastAsia="宋体" w:cs="宋体"/>
          <w:b/>
          <w:color w:val="auto"/>
          <w:sz w:val="28"/>
          <w:highlight w:val="none"/>
        </w:rPr>
      </w:pPr>
    </w:p>
    <w:p w14:paraId="456420AE">
      <w:pPr>
        <w:pStyle w:val="590"/>
        <w:jc w:val="left"/>
        <w:outlineLvl w:val="9"/>
        <w:rPr>
          <w:rStyle w:val="212"/>
          <w:rFonts w:ascii="宋体" w:hAnsi="宋体" w:eastAsia="宋体" w:cs="宋体"/>
          <w:b/>
          <w:color w:val="auto"/>
          <w:sz w:val="28"/>
          <w:highlight w:val="none"/>
        </w:rPr>
      </w:pPr>
    </w:p>
    <w:p w14:paraId="44F6D16F">
      <w:pPr>
        <w:pStyle w:val="590"/>
        <w:jc w:val="left"/>
        <w:outlineLvl w:val="9"/>
        <w:rPr>
          <w:rStyle w:val="212"/>
          <w:rFonts w:ascii="宋体" w:hAnsi="宋体" w:eastAsia="宋体" w:cs="宋体"/>
          <w:b/>
          <w:color w:val="auto"/>
          <w:sz w:val="28"/>
          <w:highlight w:val="none"/>
        </w:rPr>
      </w:pPr>
    </w:p>
    <w:p w14:paraId="28159FB4">
      <w:pPr>
        <w:pStyle w:val="590"/>
        <w:jc w:val="left"/>
        <w:outlineLvl w:val="9"/>
        <w:rPr>
          <w:rStyle w:val="212"/>
          <w:rFonts w:ascii="宋体" w:hAnsi="宋体" w:eastAsia="宋体" w:cs="宋体"/>
          <w:b/>
          <w:color w:val="auto"/>
          <w:sz w:val="28"/>
          <w:highlight w:val="none"/>
        </w:rPr>
      </w:pPr>
    </w:p>
    <w:p w14:paraId="53E46771">
      <w:pPr>
        <w:pStyle w:val="590"/>
        <w:jc w:val="left"/>
        <w:outlineLvl w:val="9"/>
        <w:rPr>
          <w:rStyle w:val="212"/>
          <w:rFonts w:ascii="宋体" w:hAnsi="宋体" w:eastAsia="宋体" w:cs="宋体"/>
          <w:b/>
          <w:color w:val="auto"/>
          <w:sz w:val="28"/>
          <w:highlight w:val="none"/>
        </w:rPr>
      </w:pPr>
    </w:p>
    <w:p w14:paraId="582274D1">
      <w:pPr>
        <w:pStyle w:val="590"/>
        <w:jc w:val="left"/>
        <w:outlineLvl w:val="9"/>
        <w:rPr>
          <w:rStyle w:val="212"/>
          <w:rFonts w:ascii="宋体" w:hAnsi="宋体" w:eastAsia="宋体" w:cs="宋体"/>
          <w:b/>
          <w:color w:val="auto"/>
          <w:sz w:val="28"/>
          <w:highlight w:val="none"/>
        </w:rPr>
      </w:pPr>
    </w:p>
    <w:p w14:paraId="103E9193">
      <w:pPr>
        <w:pStyle w:val="590"/>
        <w:jc w:val="left"/>
        <w:outlineLvl w:val="9"/>
        <w:rPr>
          <w:rStyle w:val="212"/>
          <w:rFonts w:ascii="宋体" w:hAnsi="宋体" w:eastAsia="宋体" w:cs="宋体"/>
          <w:b/>
          <w:color w:val="auto"/>
          <w:sz w:val="28"/>
          <w:highlight w:val="none"/>
        </w:rPr>
      </w:pPr>
    </w:p>
    <w:p w14:paraId="4EC64060">
      <w:pPr>
        <w:pStyle w:val="590"/>
        <w:jc w:val="left"/>
        <w:outlineLvl w:val="9"/>
        <w:rPr>
          <w:rStyle w:val="212"/>
          <w:rFonts w:ascii="宋体" w:hAnsi="宋体" w:eastAsia="宋体" w:cs="宋体"/>
          <w:b/>
          <w:color w:val="auto"/>
          <w:sz w:val="28"/>
          <w:highlight w:val="none"/>
        </w:rPr>
      </w:pPr>
    </w:p>
    <w:p w14:paraId="0D7C69B3">
      <w:pPr>
        <w:pStyle w:val="581"/>
        <w:spacing w:before="320" w:after="320"/>
        <w:jc w:val="center"/>
        <w:outlineLvl w:val="1"/>
        <w:rPr>
          <w:rStyle w:val="212"/>
          <w:rFonts w:eastAsia="宋体"/>
          <w:highlight w:val="none"/>
        </w:rPr>
      </w:pPr>
      <w:r>
        <w:rPr>
          <w:rStyle w:val="212"/>
          <w:rFonts w:hint="eastAsia" w:eastAsia="宋体"/>
          <w:b/>
          <w:bCs/>
          <w:sz w:val="32"/>
          <w:szCs w:val="32"/>
          <w:highlight w:val="none"/>
        </w:rPr>
        <w:t>1、</w:t>
      </w:r>
      <w:r>
        <w:rPr>
          <w:rStyle w:val="212"/>
          <w:b/>
          <w:bCs/>
          <w:sz w:val="32"/>
          <w:szCs w:val="32"/>
          <w:highlight w:val="none"/>
        </w:rPr>
        <w:t>授权委托书</w:t>
      </w:r>
    </w:p>
    <w:p w14:paraId="0D690CC4">
      <w:pPr>
        <w:pStyle w:val="581"/>
        <w:spacing w:before="240" w:after="240"/>
        <w:ind w:firstLine="500"/>
        <w:rPr>
          <w:rStyle w:val="212"/>
          <w:highlight w:val="none"/>
        </w:rPr>
      </w:pPr>
      <w:r>
        <w:rPr>
          <w:rStyle w:val="212"/>
          <w:highlight w:val="none"/>
        </w:rPr>
        <w:t>本授权书声明：</w:t>
      </w:r>
      <w:r>
        <w:rPr>
          <w:rStyle w:val="212"/>
          <w:rFonts w:hint="eastAsia" w:eastAsia="宋体"/>
          <w:highlight w:val="none"/>
          <w:u w:val="single"/>
        </w:rPr>
        <w:t xml:space="preserve">                </w:t>
      </w:r>
      <w:r>
        <w:rPr>
          <w:rStyle w:val="212"/>
          <w:highlight w:val="none"/>
        </w:rPr>
        <w:t>（</w:t>
      </w:r>
      <w:r>
        <w:rPr>
          <w:rStyle w:val="212"/>
          <w:rFonts w:hint="eastAsia" w:eastAsia="宋体"/>
          <w:highlight w:val="none"/>
        </w:rPr>
        <w:t>供应商</w:t>
      </w:r>
      <w:r>
        <w:rPr>
          <w:rStyle w:val="212"/>
          <w:highlight w:val="none"/>
        </w:rPr>
        <w:t>名称）授权</w:t>
      </w:r>
      <w:bookmarkStart w:id="270" w:name="sys_STR"/>
      <w:bookmarkEnd w:id="270"/>
      <w:r>
        <w:rPr>
          <w:rStyle w:val="212"/>
          <w:rFonts w:hint="eastAsia" w:eastAsia="宋体"/>
          <w:highlight w:val="none"/>
          <w:u w:val="single"/>
        </w:rPr>
        <w:t xml:space="preserve">        </w:t>
      </w:r>
      <w:r>
        <w:rPr>
          <w:rStyle w:val="212"/>
          <w:highlight w:val="none"/>
        </w:rPr>
        <w:t>(被授权人的姓名)（</w:t>
      </w:r>
      <w:r>
        <w:rPr>
          <w:rStyle w:val="212"/>
          <w:rFonts w:hint="eastAsia" w:eastAsia="宋体"/>
          <w:highlight w:val="none"/>
        </w:rPr>
        <w:t>被授权人身份证号码</w:t>
      </w:r>
      <w:r>
        <w:rPr>
          <w:rStyle w:val="212"/>
          <w:rFonts w:hint="eastAsia" w:eastAsia="宋体"/>
          <w:highlight w:val="none"/>
          <w:u w:val="single"/>
        </w:rPr>
        <w:t xml:space="preserve">：         </w:t>
      </w:r>
      <w:r>
        <w:rPr>
          <w:rStyle w:val="212"/>
          <w:highlight w:val="none"/>
        </w:rPr>
        <w:t>）为我方就</w:t>
      </w:r>
      <w:r>
        <w:rPr>
          <w:rStyle w:val="212"/>
          <w:rFonts w:hint="eastAsia" w:eastAsia="宋体"/>
          <w:highlight w:val="none"/>
          <w:u w:val="single"/>
        </w:rPr>
        <w:t xml:space="preserve">              （项目编号：     ）</w:t>
      </w:r>
      <w:r>
        <w:rPr>
          <w:rStyle w:val="212"/>
          <w:highlight w:val="none"/>
        </w:rPr>
        <w:t>项目采购活动的合法代理人，以本单位名义全权处理一切与该项目采购有关的事务</w:t>
      </w:r>
      <w:r>
        <w:rPr>
          <w:rStyle w:val="212"/>
          <w:rFonts w:hint="eastAsia" w:eastAsia="宋体"/>
          <w:highlight w:val="none"/>
        </w:rPr>
        <w:t>，</w:t>
      </w:r>
      <w:r>
        <w:rPr>
          <w:rStyle w:val="212"/>
          <w:rFonts w:hint="eastAsia"/>
          <w:highlight w:val="none"/>
        </w:rPr>
        <w:t>其代表本单位处理相关事项所产生的一切责任由本单位承担。</w:t>
      </w:r>
    </w:p>
    <w:p w14:paraId="0891EECF">
      <w:pPr>
        <w:pStyle w:val="581"/>
        <w:spacing w:before="240" w:after="240"/>
        <w:ind w:firstLine="500"/>
        <w:rPr>
          <w:rStyle w:val="212"/>
          <w:highlight w:val="none"/>
        </w:rPr>
      </w:pPr>
      <w:r>
        <w:rPr>
          <w:rStyle w:val="212"/>
          <w:highlight w:val="none"/>
        </w:rPr>
        <w:t>本授权书于</w:t>
      </w:r>
      <w:r>
        <w:rPr>
          <w:rStyle w:val="212"/>
          <w:rFonts w:hint="eastAsia" w:eastAsia="宋体"/>
          <w:highlight w:val="none"/>
          <w:u w:val="single"/>
        </w:rPr>
        <w:t xml:space="preserve">   年  月   日</w:t>
      </w:r>
      <w:r>
        <w:rPr>
          <w:rStyle w:val="212"/>
          <w:highlight w:val="none"/>
        </w:rPr>
        <w:t xml:space="preserve">起生效，特此声明。  </w:t>
      </w:r>
    </w:p>
    <w:p w14:paraId="31686352">
      <w:pPr>
        <w:pStyle w:val="581"/>
        <w:spacing w:before="240" w:after="240"/>
        <w:rPr>
          <w:rStyle w:val="212"/>
          <w:highlight w:val="none"/>
        </w:rPr>
      </w:pPr>
    </w:p>
    <w:p w14:paraId="2E969E22">
      <w:pPr>
        <w:pStyle w:val="581"/>
        <w:spacing w:before="240" w:after="240"/>
        <w:ind w:firstLine="3570"/>
        <w:rPr>
          <w:rStyle w:val="212"/>
          <w:highlight w:val="none"/>
        </w:rPr>
      </w:pPr>
      <w:r>
        <w:rPr>
          <w:rStyle w:val="212"/>
          <w:highlight w:val="none"/>
        </w:rPr>
        <w:t>被授权人联系电话：（手机）   </w:t>
      </w:r>
    </w:p>
    <w:p w14:paraId="49FFD92B">
      <w:pPr>
        <w:pStyle w:val="581"/>
        <w:spacing w:before="240" w:after="240"/>
        <w:ind w:firstLine="3570"/>
        <w:rPr>
          <w:rStyle w:val="212"/>
          <w:highlight w:val="none"/>
        </w:rPr>
      </w:pPr>
      <w:r>
        <w:rPr>
          <w:rStyle w:val="212"/>
          <w:highlight w:val="none"/>
        </w:rPr>
        <w:t>授权单位名称：   （加盖公章）</w:t>
      </w:r>
    </w:p>
    <w:p w14:paraId="3D467CD8">
      <w:pPr>
        <w:pStyle w:val="581"/>
        <w:spacing w:before="240" w:after="240"/>
        <w:ind w:firstLine="3570"/>
        <w:rPr>
          <w:rStyle w:val="212"/>
          <w:rFonts w:eastAsia="宋体"/>
          <w:highlight w:val="none"/>
        </w:rPr>
      </w:pPr>
      <w:r>
        <w:rPr>
          <w:rStyle w:val="212"/>
          <w:highlight w:val="none"/>
        </w:rPr>
        <w:t>单位地址：   </w:t>
      </w:r>
      <w:r>
        <w:rPr>
          <w:rStyle w:val="212"/>
          <w:rFonts w:hint="eastAsia" w:eastAsia="宋体"/>
          <w:highlight w:val="none"/>
        </w:rPr>
        <w:t xml:space="preserve"> </w:t>
      </w:r>
    </w:p>
    <w:p w14:paraId="2F0099CC">
      <w:pPr>
        <w:pStyle w:val="581"/>
        <w:spacing w:before="240" w:after="240"/>
        <w:ind w:firstLine="3600"/>
        <w:rPr>
          <w:rFonts w:hint="eastAsia" w:ascii="宋体" w:hAnsi="宋体" w:eastAsia="宋体"/>
          <w:szCs w:val="21"/>
          <w:highlight w:val="none"/>
        </w:rPr>
      </w:pPr>
      <w:r>
        <w:rPr>
          <w:rStyle w:val="212"/>
          <w:highlight w:val="none"/>
        </w:rPr>
        <w:t>日期：   </w:t>
      </w:r>
      <w:r>
        <w:rPr>
          <w:rStyle w:val="212"/>
          <w:rFonts w:hint="eastAsia" w:eastAsia="宋体"/>
          <w:highlight w:val="none"/>
        </w:rPr>
        <w:t>年   月   日</w:t>
      </w:r>
    </w:p>
    <w:p w14:paraId="45B0A6D9">
      <w:pPr>
        <w:widowControl/>
        <w:jc w:val="left"/>
        <w:rPr>
          <w:rFonts w:hint="eastAsia" w:ascii="宋体" w:hAnsi="宋体"/>
          <w:szCs w:val="21"/>
          <w:highlight w:val="none"/>
        </w:rPr>
      </w:pPr>
    </w:p>
    <w:p w14:paraId="2A3B3F11">
      <w:pPr>
        <w:pStyle w:val="581"/>
        <w:spacing w:before="320" w:after="320"/>
        <w:jc w:val="center"/>
        <w:outlineLvl w:val="1"/>
        <w:rPr>
          <w:rStyle w:val="212"/>
          <w:rFonts w:hint="eastAsia" w:eastAsia="宋体"/>
          <w:b/>
          <w:bCs/>
          <w:sz w:val="32"/>
          <w:szCs w:val="32"/>
          <w:highlight w:val="none"/>
        </w:rPr>
      </w:pPr>
      <w:r>
        <w:rPr>
          <w:rStyle w:val="212"/>
          <w:rFonts w:hint="eastAsia" w:eastAsia="宋体"/>
          <w:b/>
          <w:bCs/>
          <w:sz w:val="32"/>
          <w:szCs w:val="32"/>
          <w:highlight w:val="none"/>
        </w:rPr>
        <w:t>2、法定代表人身份证明书</w:t>
      </w:r>
    </w:p>
    <w:p w14:paraId="32F01BDE">
      <w:pPr>
        <w:pStyle w:val="581"/>
        <w:spacing w:before="240" w:after="240"/>
        <w:ind w:firstLine="500"/>
        <w:rPr>
          <w:rStyle w:val="212"/>
          <w:highlight w:val="none"/>
        </w:rPr>
      </w:pPr>
      <w:r>
        <w:rPr>
          <w:rStyle w:val="212"/>
          <w:rFonts w:hint="eastAsia" w:eastAsia="宋体"/>
          <w:highlight w:val="none"/>
        </w:rPr>
        <w:t>兹证明</w:t>
      </w:r>
      <w:r>
        <w:rPr>
          <w:rStyle w:val="212"/>
          <w:rFonts w:hint="eastAsia" w:eastAsia="宋体"/>
          <w:highlight w:val="none"/>
          <w:u w:val="single"/>
        </w:rPr>
        <w:t xml:space="preserve">              </w:t>
      </w:r>
      <w:r>
        <w:rPr>
          <w:rStyle w:val="212"/>
          <w:highlight w:val="none"/>
        </w:rPr>
        <w:t>（</w:t>
      </w:r>
      <w:r>
        <w:rPr>
          <w:rStyle w:val="212"/>
          <w:rFonts w:hint="eastAsia" w:eastAsia="宋体"/>
          <w:highlight w:val="none"/>
        </w:rPr>
        <w:t>姓名</w:t>
      </w:r>
      <w:r>
        <w:rPr>
          <w:rStyle w:val="212"/>
          <w:highlight w:val="none"/>
        </w:rPr>
        <w:t>）（</w:t>
      </w:r>
      <w:r>
        <w:rPr>
          <w:rStyle w:val="212"/>
          <w:rFonts w:hint="eastAsia" w:eastAsia="宋体"/>
          <w:highlight w:val="none"/>
        </w:rPr>
        <w:t>法定代表人身份证号码</w:t>
      </w:r>
      <w:r>
        <w:rPr>
          <w:rStyle w:val="212"/>
          <w:rFonts w:hint="eastAsia" w:eastAsia="宋体"/>
          <w:highlight w:val="none"/>
          <w:u w:val="single"/>
        </w:rPr>
        <w:t xml:space="preserve">：         </w:t>
      </w:r>
      <w:r>
        <w:rPr>
          <w:rStyle w:val="212"/>
          <w:highlight w:val="none"/>
        </w:rPr>
        <w:t>）</w:t>
      </w:r>
      <w:r>
        <w:rPr>
          <w:rStyle w:val="212"/>
          <w:rFonts w:hint="eastAsia" w:eastAsia="宋体"/>
          <w:highlight w:val="none"/>
        </w:rPr>
        <w:t>担任</w:t>
      </w:r>
      <w:r>
        <w:rPr>
          <w:rStyle w:val="212"/>
          <w:rFonts w:hint="eastAsia" w:eastAsia="宋体"/>
          <w:highlight w:val="none"/>
          <w:u w:val="single"/>
        </w:rPr>
        <w:t xml:space="preserve">            </w:t>
      </w:r>
      <w:r>
        <w:rPr>
          <w:rStyle w:val="212"/>
          <w:highlight w:val="none"/>
        </w:rPr>
        <w:t>(</w:t>
      </w:r>
      <w:r>
        <w:rPr>
          <w:rStyle w:val="212"/>
          <w:rFonts w:hint="eastAsia" w:eastAsia="宋体"/>
          <w:highlight w:val="none"/>
        </w:rPr>
        <w:t>供应商名称</w:t>
      </w:r>
      <w:r>
        <w:rPr>
          <w:rStyle w:val="212"/>
          <w:highlight w:val="none"/>
        </w:rPr>
        <w:t>)</w:t>
      </w:r>
      <w:r>
        <w:rPr>
          <w:rStyle w:val="212"/>
          <w:rFonts w:hint="eastAsia" w:eastAsia="宋体"/>
          <w:highlight w:val="none"/>
          <w:u w:val="single"/>
        </w:rPr>
        <w:t xml:space="preserve">      （职位 ）</w:t>
      </w:r>
      <w:r>
        <w:rPr>
          <w:rStyle w:val="212"/>
          <w:rFonts w:hint="eastAsia" w:eastAsia="宋体"/>
          <w:highlight w:val="none"/>
        </w:rPr>
        <w:t>，是我单位的法定代表人</w:t>
      </w:r>
      <w:r>
        <w:rPr>
          <w:rStyle w:val="212"/>
          <w:highlight w:val="none"/>
        </w:rPr>
        <w:t xml:space="preserve">。 </w:t>
      </w:r>
    </w:p>
    <w:p w14:paraId="237EBD4E">
      <w:pPr>
        <w:pStyle w:val="581"/>
        <w:spacing w:before="240" w:after="240"/>
        <w:ind w:firstLine="500"/>
        <w:rPr>
          <w:rStyle w:val="212"/>
          <w:highlight w:val="none"/>
        </w:rPr>
      </w:pPr>
      <w:r>
        <w:rPr>
          <w:rStyle w:val="212"/>
          <w:highlight w:val="none"/>
        </w:rPr>
        <w:t>特此</w:t>
      </w:r>
      <w:r>
        <w:rPr>
          <w:rStyle w:val="212"/>
          <w:rFonts w:hint="eastAsia" w:eastAsia="宋体"/>
          <w:highlight w:val="none"/>
        </w:rPr>
        <w:t>证</w:t>
      </w:r>
      <w:r>
        <w:rPr>
          <w:rStyle w:val="212"/>
          <w:highlight w:val="none"/>
        </w:rPr>
        <w:t xml:space="preserve">明。  </w:t>
      </w:r>
    </w:p>
    <w:p w14:paraId="7A38052D">
      <w:pPr>
        <w:pStyle w:val="581"/>
        <w:spacing w:before="240" w:after="240"/>
        <w:ind w:firstLine="500"/>
        <w:rPr>
          <w:rStyle w:val="212"/>
          <w:highlight w:val="none"/>
        </w:rPr>
      </w:pPr>
    </w:p>
    <w:p w14:paraId="1075ECD8">
      <w:pPr>
        <w:pStyle w:val="581"/>
        <w:spacing w:before="240" w:after="240"/>
        <w:ind w:firstLine="240"/>
        <w:rPr>
          <w:rStyle w:val="212"/>
          <w:highlight w:val="none"/>
        </w:rPr>
      </w:pPr>
      <w:r>
        <w:rPr>
          <w:rStyle w:val="212"/>
          <w:highlight w:val="none"/>
        </w:rPr>
        <w:t> </w:t>
      </w:r>
      <w:r>
        <w:rPr>
          <w:rStyle w:val="212"/>
          <w:rFonts w:hint="eastAsia" w:eastAsia="宋体"/>
          <w:highlight w:val="none"/>
        </w:rPr>
        <w:t xml:space="preserve">                       </w:t>
      </w:r>
    </w:p>
    <w:p w14:paraId="6D65B285">
      <w:pPr>
        <w:pStyle w:val="581"/>
        <w:spacing w:before="240" w:after="240"/>
        <w:ind w:firstLine="3570"/>
        <w:rPr>
          <w:rStyle w:val="212"/>
          <w:highlight w:val="none"/>
        </w:rPr>
      </w:pPr>
      <w:r>
        <w:rPr>
          <w:rStyle w:val="212"/>
          <w:rFonts w:hint="eastAsia" w:eastAsia="宋体"/>
          <w:highlight w:val="none"/>
        </w:rPr>
        <w:t>法定代表人</w:t>
      </w:r>
      <w:r>
        <w:rPr>
          <w:rStyle w:val="212"/>
          <w:highlight w:val="none"/>
        </w:rPr>
        <w:t>联系电话：（手机）   </w:t>
      </w:r>
    </w:p>
    <w:p w14:paraId="09B2380B">
      <w:pPr>
        <w:pStyle w:val="581"/>
        <w:spacing w:before="240" w:after="240"/>
        <w:ind w:firstLine="3570"/>
        <w:rPr>
          <w:rStyle w:val="212"/>
          <w:highlight w:val="none"/>
        </w:rPr>
      </w:pPr>
      <w:r>
        <w:rPr>
          <w:rStyle w:val="212"/>
          <w:highlight w:val="none"/>
        </w:rPr>
        <w:t>单位名称：   （加盖公章）</w:t>
      </w:r>
    </w:p>
    <w:p w14:paraId="3B4B17EA">
      <w:pPr>
        <w:pStyle w:val="581"/>
        <w:spacing w:before="240" w:after="240"/>
        <w:ind w:firstLine="3570"/>
        <w:rPr>
          <w:rStyle w:val="212"/>
          <w:rFonts w:eastAsia="宋体"/>
          <w:highlight w:val="none"/>
        </w:rPr>
      </w:pPr>
      <w:r>
        <w:rPr>
          <w:rStyle w:val="212"/>
          <w:highlight w:val="none"/>
        </w:rPr>
        <w:t>单位地址：   </w:t>
      </w:r>
      <w:r>
        <w:rPr>
          <w:rStyle w:val="212"/>
          <w:rFonts w:hint="eastAsia" w:eastAsia="宋体"/>
          <w:highlight w:val="none"/>
        </w:rPr>
        <w:t xml:space="preserve"> </w:t>
      </w:r>
    </w:p>
    <w:p w14:paraId="3D293F75">
      <w:pPr>
        <w:pStyle w:val="581"/>
        <w:spacing w:before="240" w:after="240"/>
        <w:ind w:firstLine="3600"/>
        <w:rPr>
          <w:highlight w:val="none"/>
        </w:rPr>
      </w:pPr>
      <w:r>
        <w:rPr>
          <w:rStyle w:val="212"/>
          <w:highlight w:val="none"/>
        </w:rPr>
        <w:t>日期：   </w:t>
      </w:r>
      <w:r>
        <w:rPr>
          <w:rStyle w:val="212"/>
          <w:rFonts w:hint="eastAsia" w:eastAsia="宋体"/>
          <w:highlight w:val="none"/>
        </w:rPr>
        <w:t>年   月   日</w:t>
      </w:r>
    </w:p>
    <w:p w14:paraId="5287E70F">
      <w:pPr>
        <w:pStyle w:val="590"/>
        <w:outlineLvl w:val="9"/>
        <w:rPr>
          <w:rStyle w:val="212"/>
          <w:rFonts w:hint="eastAsia" w:ascii="宋体" w:hAnsi="宋体" w:eastAsia="宋体" w:cs="宋体"/>
          <w:b/>
          <w:sz w:val="28"/>
          <w:highlight w:val="none"/>
        </w:rPr>
      </w:pPr>
    </w:p>
    <w:p w14:paraId="5121F055">
      <w:pPr>
        <w:pStyle w:val="590"/>
        <w:outlineLvl w:val="9"/>
        <w:rPr>
          <w:rStyle w:val="212"/>
          <w:rFonts w:hint="eastAsia" w:ascii="宋体" w:hAnsi="宋体" w:eastAsia="宋体" w:cs="宋体"/>
          <w:b/>
          <w:bCs/>
          <w:sz w:val="28"/>
          <w:szCs w:val="28"/>
          <w:highlight w:val="none"/>
        </w:rPr>
      </w:pPr>
    </w:p>
    <w:p w14:paraId="66F2E181">
      <w:pPr>
        <w:pStyle w:val="590"/>
        <w:outlineLvl w:val="9"/>
        <w:rPr>
          <w:rStyle w:val="212"/>
          <w:rFonts w:hint="eastAsia" w:ascii="宋体" w:hAnsi="宋体" w:eastAsia="宋体" w:cs="宋体"/>
          <w:b/>
          <w:bCs/>
          <w:sz w:val="28"/>
          <w:szCs w:val="28"/>
          <w:highlight w:val="none"/>
        </w:rPr>
      </w:pPr>
    </w:p>
    <w:p w14:paraId="4119B446">
      <w:pPr>
        <w:pStyle w:val="590"/>
        <w:outlineLvl w:val="9"/>
        <w:rPr>
          <w:rStyle w:val="212"/>
          <w:rFonts w:hint="eastAsia" w:ascii="宋体" w:hAnsi="宋体" w:eastAsia="宋体" w:cs="宋体"/>
          <w:b/>
          <w:bCs/>
          <w:sz w:val="28"/>
          <w:szCs w:val="28"/>
          <w:highlight w:val="none"/>
        </w:rPr>
      </w:pPr>
    </w:p>
    <w:p w14:paraId="54A9F849">
      <w:pPr>
        <w:pStyle w:val="590"/>
        <w:outlineLvl w:val="9"/>
        <w:rPr>
          <w:rStyle w:val="212"/>
          <w:rFonts w:hint="eastAsia" w:ascii="宋体" w:hAnsi="宋体" w:eastAsia="宋体" w:cs="宋体"/>
          <w:b/>
          <w:bCs/>
          <w:sz w:val="28"/>
          <w:szCs w:val="28"/>
          <w:highlight w:val="none"/>
        </w:rPr>
      </w:pPr>
    </w:p>
    <w:p w14:paraId="64EA9E02">
      <w:pPr>
        <w:pStyle w:val="590"/>
        <w:outlineLvl w:val="9"/>
        <w:rPr>
          <w:rStyle w:val="212"/>
          <w:rFonts w:hint="eastAsia" w:ascii="宋体" w:hAnsi="宋体" w:eastAsia="宋体" w:cs="宋体"/>
          <w:b/>
          <w:bCs/>
          <w:sz w:val="28"/>
          <w:szCs w:val="28"/>
          <w:highlight w:val="none"/>
        </w:rPr>
      </w:pPr>
    </w:p>
    <w:p w14:paraId="4ECE3531">
      <w:pPr>
        <w:pStyle w:val="590"/>
        <w:outlineLvl w:val="9"/>
        <w:rPr>
          <w:rStyle w:val="212"/>
          <w:rFonts w:hint="eastAsia" w:ascii="宋体" w:hAnsi="宋体" w:eastAsia="宋体" w:cs="宋体"/>
          <w:b/>
          <w:sz w:val="28"/>
          <w:highlight w:val="none"/>
        </w:rPr>
      </w:pPr>
    </w:p>
    <w:p w14:paraId="3F696C41">
      <w:pPr>
        <w:outlineLvl w:val="0"/>
        <w:rPr>
          <w:rFonts w:hint="default" w:ascii="宋体" w:hAnsi="宋体" w:eastAsia="宋体" w:cs="宋体"/>
          <w:sz w:val="32"/>
          <w:szCs w:val="32"/>
          <w:highlight w:val="none"/>
          <w:lang w:val="en-US" w:eastAsia="zh-CN" w:bidi="ar-SA"/>
        </w:rPr>
      </w:pPr>
      <w:r>
        <w:rPr>
          <w:rFonts w:hint="default" w:ascii="宋体" w:hAnsi="宋体" w:eastAsia="宋体" w:cs="宋体"/>
          <w:b/>
          <w:sz w:val="32"/>
          <w:szCs w:val="24"/>
          <w:highlight w:val="none"/>
          <w:lang w:val="en-US" w:eastAsia="zh-CN" w:bidi="ar-SA"/>
        </w:rPr>
        <w:t>中小企业声明函</w:t>
      </w:r>
      <w:r>
        <w:rPr>
          <w:rFonts w:hint="eastAsia" w:ascii="宋体" w:hAnsi="宋体" w:eastAsia="宋体" w:cs="宋体"/>
          <w:b/>
          <w:sz w:val="32"/>
          <w:szCs w:val="24"/>
          <w:highlight w:val="none"/>
          <w:lang w:val="en-US" w:eastAsia="zh-CN" w:bidi="ar-SA"/>
        </w:rPr>
        <w:t>（专门面向中小企业）</w:t>
      </w:r>
    </w:p>
    <w:p w14:paraId="15919C72">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中小企业声明函（服务） </w:t>
      </w:r>
    </w:p>
    <w:p w14:paraId="6A7D641C">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本公司郑重声明，根据《政府采购促进中小企业发展管理办法》 (财库〔2020〕46号)的规定，本公司参加 </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单位名称）的</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（项目名称）采购活动，服务全部由符合政策要求的中小企业承接。相关企业的具体情况如下：</w:t>
      </w:r>
    </w:p>
    <w:p w14:paraId="23333388">
      <w:pPr>
        <w:spacing w:line="44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w:t>
      </w:r>
      <w:r>
        <w:rPr>
          <w:rFonts w:hint="eastAsia" w:ascii="宋体" w:hAnsi="宋体" w:eastAsia="宋体" w:cs="宋体"/>
          <w:i/>
          <w:iCs/>
          <w:sz w:val="24"/>
          <w:szCs w:val="24"/>
          <w:highlight w:val="non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    （标的名称） </w:t>
      </w:r>
      <w:r>
        <w:rPr>
          <w:rFonts w:hint="eastAsia" w:ascii="宋体" w:hAnsi="宋体" w:eastAsia="宋体" w:cs="宋体"/>
          <w:i/>
          <w:iCs/>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属于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（采购文件中明确的所属行业）  </w:t>
      </w:r>
      <w:r>
        <w:rPr>
          <w:rFonts w:hint="eastAsia" w:ascii="宋体" w:hAnsi="宋体" w:eastAsia="宋体" w:cs="宋体"/>
          <w:sz w:val="24"/>
          <w:szCs w:val="24"/>
          <w:highlight w:val="none"/>
          <w:lang w:val="en-US" w:eastAsia="zh-CN" w:bidi="ar-SA"/>
        </w:rPr>
        <w:t xml:space="preserve"> 行业；承建（承接）企业为</w:t>
      </w:r>
      <w:r>
        <w:rPr>
          <w:rFonts w:hint="eastAsia" w:ascii="宋体" w:hAnsi="宋体" w:eastAsia="宋体" w:cs="宋体"/>
          <w:i/>
          <w:iCs/>
          <w:sz w:val="24"/>
          <w:szCs w:val="24"/>
          <w:highlight w:val="none"/>
          <w:u w:val="single"/>
          <w:lang w:val="en-US" w:eastAsia="zh-CN" w:bidi="ar-SA"/>
        </w:rPr>
        <w:t>（企业名称）</w:t>
      </w:r>
      <w:r>
        <w:rPr>
          <w:rFonts w:hint="eastAsia" w:ascii="宋体" w:hAnsi="宋体" w:eastAsia="宋体" w:cs="宋体"/>
          <w:sz w:val="24"/>
          <w:szCs w:val="24"/>
          <w:highlight w:val="none"/>
          <w:lang w:val="en-US" w:eastAsia="zh-CN" w:bidi="ar-SA"/>
        </w:rPr>
        <w:t>，从业人员</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人，营业收入为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万元，资产总额为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万元，属于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（中型企业、小型企业、微型企业）</w:t>
      </w:r>
      <w:r>
        <w:rPr>
          <w:rFonts w:hint="eastAsia" w:ascii="宋体" w:hAnsi="宋体" w:eastAsia="宋体" w:cs="宋体"/>
          <w:sz w:val="24"/>
          <w:szCs w:val="24"/>
          <w:highlight w:val="none"/>
          <w:lang w:val="en-US" w:eastAsia="zh-CN" w:bidi="ar-SA"/>
        </w:rPr>
        <w:t>；</w:t>
      </w:r>
    </w:p>
    <w:p w14:paraId="2B35028F">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 </w:t>
      </w:r>
    </w:p>
    <w:p w14:paraId="301F81F3">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本企业对上述声明内容的真实性负责。如有虚假，将依法承担相应责任。 </w:t>
      </w:r>
    </w:p>
    <w:p w14:paraId="01807A9A">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企业名称（盖章）：   </w:t>
      </w:r>
    </w:p>
    <w:p w14:paraId="1008CA9F">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日期：   </w:t>
      </w:r>
    </w:p>
    <w:p w14:paraId="54A39BE9">
      <w:pPr>
        <w:spacing w:before="240" w:after="240"/>
        <w:rPr>
          <w:rFonts w:hint="default" w:ascii="宋体" w:hAnsi="宋体" w:eastAsia="宋体" w:cs="宋体"/>
          <w:sz w:val="21"/>
          <w:szCs w:val="22"/>
          <w:highlight w:val="none"/>
          <w:lang w:val="en-US" w:eastAsia="zh-CN" w:bidi="ar-SA"/>
        </w:rPr>
      </w:pPr>
      <w:r>
        <w:rPr>
          <w:rFonts w:hint="default" w:ascii="宋体" w:hAnsi="宋体" w:eastAsia="宋体" w:cs="宋体"/>
          <w:sz w:val="21"/>
          <w:szCs w:val="22"/>
          <w:highlight w:val="none"/>
          <w:lang w:val="en-US" w:eastAsia="zh-CN" w:bidi="ar-SA"/>
        </w:rPr>
        <w:t>注：供应商对照《关于印发中小企业划型标准规定的通知》（工信部联企业【2011】300号）中的标准，明确标的承接企业所属企业类型。</w:t>
      </w:r>
    </w:p>
    <w:p w14:paraId="1DA68D0A">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备注：</w:t>
      </w:r>
      <w:r>
        <w:rPr>
          <w:rFonts w:hint="default" w:ascii="宋体" w:hAnsi="宋体" w:eastAsia="宋体" w:cs="宋体"/>
          <w:sz w:val="24"/>
          <w:szCs w:val="24"/>
          <w:highlight w:val="none"/>
        </w:rPr>
        <w:t>1.从业人员、营业收入、资产总额填报上一年度数据，无上一年度数据的新成立企业可不填报。</w:t>
      </w:r>
    </w:p>
    <w:p w14:paraId="66AA1D1B">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2</w:t>
      </w:r>
      <w:r>
        <w:rPr>
          <w:rFonts w:hint="default" w:ascii="宋体" w:hAnsi="宋体" w:eastAsia="宋体" w:cs="宋体"/>
          <w:sz w:val="24"/>
          <w:szCs w:val="24"/>
          <w:highlight w:val="none"/>
        </w:rPr>
        <w:t>.涉及多个采购标的的项目，</w:t>
      </w:r>
      <w:r>
        <w:rPr>
          <w:rFonts w:hint="default" w:ascii="宋体" w:hAnsi="宋体" w:eastAsia="宋体" w:cs="宋体"/>
          <w:b/>
          <w:bCs/>
          <w:sz w:val="24"/>
          <w:szCs w:val="24"/>
          <w:highlight w:val="none"/>
        </w:rPr>
        <w:t>供应商应当逐一填报与采购项目属性一致的每个采购标的（主要采购标的，不包括配件、辅料等）的制造商</w:t>
      </w:r>
      <w:r>
        <w:rPr>
          <w:rFonts w:hint="default" w:ascii="宋体" w:hAnsi="宋体" w:eastAsia="宋体" w:cs="宋体"/>
          <w:b/>
          <w:bCs/>
          <w:color w:val="auto"/>
          <w:sz w:val="24"/>
          <w:szCs w:val="24"/>
          <w:highlight w:val="none"/>
        </w:rPr>
        <w:t>或者承建（承接）供应商</w:t>
      </w:r>
      <w:r>
        <w:rPr>
          <w:rFonts w:hint="default" w:ascii="宋体" w:hAnsi="宋体" w:eastAsia="宋体" w:cs="宋体"/>
          <w:sz w:val="24"/>
          <w:szCs w:val="24"/>
          <w:highlight w:val="none"/>
        </w:rPr>
        <w:t>信息。</w:t>
      </w:r>
    </w:p>
    <w:p w14:paraId="52BE26B6">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3</w:t>
      </w:r>
      <w:r>
        <w:rPr>
          <w:rFonts w:hint="default" w:ascii="宋体" w:hAnsi="宋体" w:eastAsia="宋体" w:cs="宋体"/>
          <w:sz w:val="24"/>
          <w:szCs w:val="24"/>
          <w:highlight w:val="none"/>
        </w:rPr>
        <w:t>.在服务采购项目中，服务由中小企业承接，即提供服务的人员为中小企业依照《中华人民共和国劳动合同法》订立劳动合同的从业人员。</w:t>
      </w:r>
      <w:r>
        <w:rPr>
          <w:rFonts w:hint="default" w:ascii="宋体" w:hAnsi="宋体" w:eastAsia="宋体" w:cs="宋体"/>
          <w:b/>
          <w:bCs/>
          <w:sz w:val="24"/>
          <w:szCs w:val="24"/>
          <w:highlight w:val="none"/>
        </w:rPr>
        <w:t>服务类项目中供应商若使用退休人员，将不享受相应扶持政策。</w:t>
      </w:r>
    </w:p>
    <w:p w14:paraId="2EDDE34C">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4.</w:t>
      </w:r>
      <w:r>
        <w:rPr>
          <w:rFonts w:hint="default" w:ascii="宋体" w:hAnsi="宋体" w:eastAsia="宋体" w:cs="宋体"/>
          <w:sz w:val="24"/>
          <w:szCs w:val="24"/>
          <w:highlight w:val="none"/>
        </w:rPr>
        <w:t>若供应商对照《政府采购促进中小企业发展管理办法》 (财库〔2020〕46号)中的规定，明确不符合</w:t>
      </w:r>
      <w:r>
        <w:rPr>
          <w:rFonts w:hint="eastAsia" w:ascii="宋体" w:hAnsi="宋体" w:eastAsia="宋体" w:cs="宋体"/>
          <w:sz w:val="24"/>
          <w:szCs w:val="24"/>
          <w:highlight w:val="none"/>
        </w:rPr>
        <w:t>中小企业</w:t>
      </w:r>
      <w:r>
        <w:rPr>
          <w:rFonts w:hint="default" w:ascii="宋体" w:hAnsi="宋体" w:eastAsia="宋体" w:cs="宋体"/>
          <w:sz w:val="24"/>
          <w:szCs w:val="24"/>
          <w:highlight w:val="none"/>
        </w:rPr>
        <w:t xml:space="preserve">的，则无需提供此声明函。 </w:t>
      </w:r>
    </w:p>
    <w:p w14:paraId="72F4C254">
      <w:pPr>
        <w:spacing w:line="440" w:lineRule="exact"/>
        <w:rPr>
          <w:rFonts w:hint="default" w:ascii="宋体" w:hAnsi="宋体" w:eastAsia="宋体" w:cs="宋体"/>
          <w:sz w:val="24"/>
          <w:szCs w:val="24"/>
          <w:highlight w:val="none"/>
          <w:lang w:val="en-US" w:eastAsia="zh-CN" w:bidi="ar-SA"/>
        </w:rPr>
      </w:pPr>
    </w:p>
    <w:p w14:paraId="32EE51B9">
      <w:pPr>
        <w:spacing w:line="440" w:lineRule="exact"/>
        <w:rPr>
          <w:rFonts w:hint="default" w:ascii="宋体" w:hAnsi="宋体" w:eastAsia="宋体" w:cs="宋体"/>
          <w:sz w:val="24"/>
          <w:szCs w:val="24"/>
          <w:highlight w:val="none"/>
          <w:lang w:val="en-US" w:eastAsia="zh-CN" w:bidi="ar-SA"/>
        </w:rPr>
      </w:pPr>
    </w:p>
    <w:p w14:paraId="15E22086">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附：中小企业划型标准规定</w:t>
      </w:r>
    </w:p>
    <w:p w14:paraId="7C891192">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1AEAF89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E0E11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7E2C6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D59830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32CF5E4">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21DEF03">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980D92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5E4BFB3">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A718AD8">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2CE372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42B22D0">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5EEB649">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FE27FC">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1D09384C">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164E4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20033297">
      <w:pPr>
        <w:spacing w:line="440" w:lineRule="exact"/>
        <w:rPr>
          <w:rFonts w:hint="default" w:ascii="宋体" w:hAnsi="宋体" w:eastAsia="宋体" w:cs="宋体"/>
          <w:b/>
          <w:bCs/>
          <w:sz w:val="32"/>
          <w:szCs w:val="32"/>
          <w:highlight w:val="none"/>
          <w:lang w:val="en-US" w:eastAsia="zh-CN" w:bidi="ar-SA"/>
        </w:rPr>
      </w:pPr>
    </w:p>
    <w:p w14:paraId="1597BE5F">
      <w:pPr>
        <w:spacing w:line="440" w:lineRule="exact"/>
        <w:rPr>
          <w:rFonts w:hint="default" w:ascii="宋体" w:hAnsi="宋体" w:eastAsia="宋体" w:cs="宋体"/>
          <w:b/>
          <w:bCs/>
          <w:sz w:val="32"/>
          <w:szCs w:val="32"/>
          <w:highlight w:val="none"/>
          <w:lang w:val="en-US" w:eastAsia="zh-CN" w:bidi="ar-SA"/>
        </w:rPr>
      </w:pPr>
    </w:p>
    <w:p w14:paraId="4BBC78BE">
      <w:pPr>
        <w:spacing w:line="440" w:lineRule="exact"/>
        <w:rPr>
          <w:rFonts w:hint="default" w:ascii="宋体" w:hAnsi="宋体" w:eastAsia="宋体" w:cs="宋体"/>
          <w:b/>
          <w:bCs/>
          <w:sz w:val="32"/>
          <w:szCs w:val="32"/>
          <w:highlight w:val="none"/>
          <w:lang w:val="en-US" w:eastAsia="zh-CN" w:bidi="ar-SA"/>
        </w:rPr>
      </w:pPr>
    </w:p>
    <w:p w14:paraId="4253B075">
      <w:pPr>
        <w:pStyle w:val="36"/>
        <w:rPr>
          <w:rFonts w:hint="default" w:ascii="宋体" w:hAnsi="宋体" w:eastAsia="宋体" w:cs="宋体"/>
          <w:b/>
          <w:bCs/>
          <w:sz w:val="32"/>
          <w:szCs w:val="32"/>
          <w:highlight w:val="none"/>
          <w:lang w:val="en-US" w:eastAsia="zh-CN" w:bidi="ar-SA"/>
        </w:rPr>
      </w:pPr>
    </w:p>
    <w:p w14:paraId="4AA62F33">
      <w:pPr>
        <w:pStyle w:val="12"/>
        <w:rPr>
          <w:rFonts w:hint="default" w:ascii="宋体" w:hAnsi="宋体" w:eastAsia="宋体" w:cs="宋体"/>
          <w:b/>
          <w:bCs/>
          <w:sz w:val="32"/>
          <w:szCs w:val="32"/>
          <w:highlight w:val="none"/>
          <w:lang w:val="en-US" w:eastAsia="zh-CN" w:bidi="ar-SA"/>
        </w:rPr>
      </w:pPr>
    </w:p>
    <w:p w14:paraId="365453B6">
      <w:pPr>
        <w:rPr>
          <w:rFonts w:hint="default" w:ascii="宋体" w:hAnsi="宋体" w:eastAsia="宋体" w:cs="宋体"/>
          <w:b/>
          <w:bCs/>
          <w:sz w:val="32"/>
          <w:szCs w:val="32"/>
          <w:highlight w:val="none"/>
          <w:lang w:val="en-US" w:eastAsia="zh-CN" w:bidi="ar-SA"/>
        </w:rPr>
      </w:pPr>
    </w:p>
    <w:p w14:paraId="3A242B31">
      <w:pPr>
        <w:pStyle w:val="36"/>
        <w:rPr>
          <w:rFonts w:hint="default" w:ascii="宋体" w:hAnsi="宋体" w:eastAsia="宋体" w:cs="宋体"/>
          <w:b/>
          <w:bCs/>
          <w:sz w:val="32"/>
          <w:szCs w:val="32"/>
          <w:highlight w:val="none"/>
          <w:lang w:val="en-US" w:eastAsia="zh-CN" w:bidi="ar-SA"/>
        </w:rPr>
      </w:pPr>
    </w:p>
    <w:p w14:paraId="2ECF6B69">
      <w:pPr>
        <w:pStyle w:val="12"/>
        <w:rPr>
          <w:rFonts w:hint="default" w:ascii="宋体" w:hAnsi="宋体" w:eastAsia="宋体" w:cs="宋体"/>
          <w:b/>
          <w:bCs/>
          <w:sz w:val="32"/>
          <w:szCs w:val="32"/>
          <w:highlight w:val="none"/>
          <w:lang w:val="en-US" w:eastAsia="zh-CN" w:bidi="ar-SA"/>
        </w:rPr>
      </w:pPr>
    </w:p>
    <w:p w14:paraId="368E4131">
      <w:pPr>
        <w:rPr>
          <w:rFonts w:hint="default" w:ascii="宋体" w:hAnsi="宋体" w:eastAsia="宋体" w:cs="宋体"/>
          <w:b/>
          <w:bCs/>
          <w:sz w:val="32"/>
          <w:szCs w:val="32"/>
          <w:highlight w:val="none"/>
          <w:lang w:val="en-US" w:eastAsia="zh-CN" w:bidi="ar-SA"/>
        </w:rPr>
      </w:pPr>
    </w:p>
    <w:p w14:paraId="0057C8C4">
      <w:pPr>
        <w:pStyle w:val="36"/>
        <w:rPr>
          <w:rFonts w:hint="default" w:ascii="宋体" w:hAnsi="宋体" w:eastAsia="宋体" w:cs="宋体"/>
          <w:b/>
          <w:bCs/>
          <w:sz w:val="32"/>
          <w:szCs w:val="32"/>
          <w:highlight w:val="none"/>
          <w:lang w:val="en-US" w:eastAsia="zh-CN" w:bidi="ar-SA"/>
        </w:rPr>
      </w:pPr>
    </w:p>
    <w:p w14:paraId="64E4E036">
      <w:pPr>
        <w:pStyle w:val="12"/>
        <w:rPr>
          <w:rFonts w:hint="default" w:ascii="宋体" w:hAnsi="宋体" w:eastAsia="宋体" w:cs="宋体"/>
          <w:b/>
          <w:bCs/>
          <w:sz w:val="32"/>
          <w:szCs w:val="32"/>
          <w:highlight w:val="none"/>
          <w:lang w:val="en-US" w:eastAsia="zh-CN" w:bidi="ar-SA"/>
        </w:rPr>
      </w:pPr>
    </w:p>
    <w:p w14:paraId="00718C25">
      <w:pPr>
        <w:rPr>
          <w:rFonts w:hint="default" w:ascii="宋体" w:hAnsi="宋体" w:eastAsia="宋体" w:cs="宋体"/>
          <w:b/>
          <w:bCs/>
          <w:sz w:val="32"/>
          <w:szCs w:val="32"/>
          <w:highlight w:val="none"/>
          <w:lang w:val="en-US" w:eastAsia="zh-CN" w:bidi="ar-SA"/>
        </w:rPr>
      </w:pPr>
    </w:p>
    <w:p w14:paraId="1AAF9B85">
      <w:pPr>
        <w:pStyle w:val="36"/>
        <w:ind w:left="0" w:leftChars="0" w:firstLine="0" w:firstLineChars="0"/>
        <w:rPr>
          <w:rFonts w:hint="default"/>
          <w:lang w:val="en-US" w:eastAsia="zh-CN"/>
        </w:rPr>
      </w:pPr>
    </w:p>
    <w:p w14:paraId="677675D4">
      <w:pPr>
        <w:pStyle w:val="47"/>
        <w:ind w:left="0" w:leftChars="0" w:firstLine="0" w:firstLineChars="0"/>
        <w:rPr>
          <w:rFonts w:hint="default"/>
          <w:lang w:val="en-US" w:eastAsia="zh-CN"/>
        </w:rPr>
      </w:pPr>
    </w:p>
    <w:p w14:paraId="3BC8B888">
      <w:pPr>
        <w:pStyle w:val="47"/>
        <w:rPr>
          <w:rFonts w:hint="default"/>
          <w:lang w:val="en-US" w:eastAsia="zh-CN"/>
        </w:rPr>
      </w:pPr>
    </w:p>
    <w:p w14:paraId="159CF26C">
      <w:pPr>
        <w:spacing w:before="240" w:after="240"/>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r>
        <w:rPr>
          <w:rFonts w:hint="eastAsia" w:ascii="宋体" w:hAnsi="宋体" w:eastAsia="宋体" w:cs="宋体"/>
          <w:b/>
          <w:sz w:val="32"/>
          <w:szCs w:val="24"/>
          <w:highlight w:val="none"/>
          <w:lang w:val="en-US" w:eastAsia="zh-CN" w:bidi="ar-SA"/>
        </w:rPr>
        <w:t>残疾人福利性单位声明函</w:t>
      </w:r>
      <w:r>
        <w:rPr>
          <w:rFonts w:hint="default" w:ascii="宋体" w:hAnsi="宋体" w:eastAsia="宋体" w:cs="宋体"/>
          <w:b/>
          <w:sz w:val="28"/>
          <w:szCs w:val="24"/>
          <w:highlight w:val="none"/>
          <w:lang w:val="en-US" w:eastAsia="zh-CN" w:bidi="ar-SA"/>
        </w:rPr>
        <w:t>（专门面向中小企业）</w:t>
      </w:r>
    </w:p>
    <w:p w14:paraId="67461BE3">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残疾人福利性单位声明函</w:t>
      </w:r>
    </w:p>
    <w:p w14:paraId="47D9208F">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75615EF0">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w:t>
      </w:r>
    </w:p>
    <w:p w14:paraId="61CF91C4">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2F31428E">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单位的</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p>
    <w:p w14:paraId="1AA75E9A">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本单位对上述声明的真实性负责。如有虚假，将依法承担相应责任。</w:t>
      </w:r>
    </w:p>
    <w:p w14:paraId="63E2F504">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0B0CC383">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244C1486">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1E290CBE">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单位名称（盖章）：   </w:t>
      </w:r>
    </w:p>
    <w:p w14:paraId="0A476EE8">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日期：   </w:t>
      </w:r>
    </w:p>
    <w:p w14:paraId="729F0CF5">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注：1、符合《关于促进残疾人就业政府采购政策的通知》（财库〔2017〕141号）规定条件的残疾人福利性单位在参加政府采购活动时，应当提供《残疾人福利性单位声明函》，并对声明的真实性负责。</w:t>
      </w:r>
    </w:p>
    <w:p w14:paraId="3AC0B48C">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供应商提供的《残疾人福利性单位声明函》与事实不符的，依照《政府采购法》第七十七条第一款的规定追究法律责任。</w:t>
      </w:r>
    </w:p>
    <w:p w14:paraId="12A2B1F1">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1EAD939C">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p>
    <w:p w14:paraId="073590C8">
      <w:pPr>
        <w:outlineLvl w:val="0"/>
        <w:rPr>
          <w:rFonts w:hint="default" w:ascii="Times New Roman" w:hAnsi="Times New Roman" w:eastAsia="Times New Roman" w:cs="Times New Roman"/>
          <w:sz w:val="24"/>
          <w:szCs w:val="24"/>
          <w:highlight w:val="none"/>
          <w:lang w:val="en-US" w:eastAsia="zh-CN" w:bidi="ar-SA"/>
        </w:rPr>
      </w:pPr>
    </w:p>
    <w:p w14:paraId="13BFD0E7">
      <w:pPr>
        <w:pStyle w:val="48"/>
        <w:rPr>
          <w:rFonts w:hint="default" w:ascii="Times New Roman" w:hAnsi="Times New Roman" w:eastAsia="Times New Roman" w:cs="Times New Roman"/>
          <w:sz w:val="24"/>
          <w:szCs w:val="24"/>
          <w:highlight w:val="none"/>
          <w:lang w:val="en-US" w:eastAsia="zh-CN" w:bidi="ar-SA"/>
        </w:rPr>
      </w:pPr>
    </w:p>
    <w:p w14:paraId="17245883">
      <w:pPr>
        <w:pStyle w:val="48"/>
        <w:rPr>
          <w:rFonts w:hint="default" w:ascii="Times New Roman" w:hAnsi="Times New Roman" w:eastAsia="Times New Roman" w:cs="Times New Roman"/>
          <w:sz w:val="24"/>
          <w:szCs w:val="24"/>
          <w:highlight w:val="none"/>
          <w:lang w:val="en-US" w:eastAsia="zh-CN" w:bidi="ar-SA"/>
        </w:rPr>
      </w:pPr>
    </w:p>
    <w:p w14:paraId="11268601">
      <w:pPr>
        <w:pStyle w:val="48"/>
        <w:rPr>
          <w:rFonts w:hint="default" w:ascii="Times New Roman" w:hAnsi="Times New Roman" w:eastAsia="Times New Roman" w:cs="Times New Roman"/>
          <w:sz w:val="24"/>
          <w:szCs w:val="24"/>
          <w:highlight w:val="none"/>
          <w:lang w:val="en-US" w:eastAsia="zh-CN" w:bidi="ar-SA"/>
        </w:rPr>
      </w:pPr>
    </w:p>
    <w:p w14:paraId="1240660A">
      <w:pPr>
        <w:pStyle w:val="48"/>
        <w:rPr>
          <w:rFonts w:hint="default" w:ascii="Times New Roman" w:hAnsi="Times New Roman" w:eastAsia="Times New Roman" w:cs="Times New Roman"/>
          <w:sz w:val="24"/>
          <w:szCs w:val="24"/>
          <w:highlight w:val="none"/>
          <w:lang w:val="en-US" w:eastAsia="zh-CN" w:bidi="ar-SA"/>
        </w:rPr>
      </w:pPr>
    </w:p>
    <w:p w14:paraId="1D20A1FE">
      <w:pPr>
        <w:pStyle w:val="48"/>
        <w:rPr>
          <w:rFonts w:hint="default" w:ascii="Times New Roman" w:hAnsi="Times New Roman" w:eastAsia="Times New Roman" w:cs="Times New Roman"/>
          <w:sz w:val="24"/>
          <w:szCs w:val="24"/>
          <w:highlight w:val="none"/>
          <w:lang w:val="en-US" w:eastAsia="zh-CN" w:bidi="ar-SA"/>
        </w:rPr>
      </w:pPr>
    </w:p>
    <w:p w14:paraId="714C23C1">
      <w:pPr>
        <w:pStyle w:val="48"/>
        <w:rPr>
          <w:rFonts w:hint="default" w:ascii="Times New Roman" w:hAnsi="Times New Roman" w:eastAsia="Times New Roman" w:cs="Times New Roman"/>
          <w:sz w:val="24"/>
          <w:szCs w:val="24"/>
          <w:highlight w:val="none"/>
          <w:lang w:val="en-US" w:eastAsia="zh-CN" w:bidi="ar-SA"/>
        </w:rPr>
      </w:pPr>
    </w:p>
    <w:p w14:paraId="303E4DB5">
      <w:pPr>
        <w:outlineLvl w:val="0"/>
        <w:rPr>
          <w:rFonts w:hint="default" w:ascii="Times New Roman" w:hAnsi="Times New Roman" w:eastAsia="Times New Roman" w:cs="Times New Roman"/>
          <w:sz w:val="24"/>
          <w:szCs w:val="24"/>
          <w:highlight w:val="none"/>
          <w:lang w:val="en-US" w:eastAsia="zh-CN" w:bidi="ar-SA"/>
        </w:rPr>
      </w:pPr>
      <w:r>
        <w:rPr>
          <w:rFonts w:hint="eastAsia" w:ascii="宋体" w:hAnsi="宋体" w:eastAsia="宋体" w:cs="宋体"/>
          <w:b/>
          <w:sz w:val="32"/>
          <w:szCs w:val="24"/>
          <w:highlight w:val="none"/>
          <w:lang w:val="en-US" w:eastAsia="zh-CN" w:bidi="ar-SA"/>
        </w:rPr>
        <w:t>监狱企业的证明文件</w:t>
      </w:r>
      <w:r>
        <w:rPr>
          <w:rFonts w:hint="default" w:ascii="宋体" w:hAnsi="宋体" w:eastAsia="宋体" w:cs="宋体"/>
          <w:b/>
          <w:sz w:val="28"/>
          <w:szCs w:val="24"/>
          <w:highlight w:val="none"/>
          <w:lang w:val="en-US" w:eastAsia="zh-CN" w:bidi="ar-SA"/>
        </w:rPr>
        <w:t>（专门面向中小企业）</w:t>
      </w:r>
    </w:p>
    <w:p w14:paraId="1D7633DB">
      <w:pPr>
        <w:jc w:val="center"/>
        <w:rPr>
          <w:rFonts w:hint="default" w:eastAsia="宋体" w:cs="Times New Roman"/>
          <w:sz w:val="32"/>
          <w:szCs w:val="32"/>
          <w:highlight w:val="none"/>
        </w:rPr>
      </w:pPr>
    </w:p>
    <w:p w14:paraId="4124EDF4">
      <w:pPr>
        <w:jc w:val="center"/>
        <w:rPr>
          <w:rFonts w:hint="default" w:eastAsia="宋体" w:cs="Times New Roman"/>
          <w:sz w:val="32"/>
          <w:szCs w:val="32"/>
          <w:highlight w:val="none"/>
        </w:rPr>
      </w:pPr>
      <w:r>
        <w:rPr>
          <w:rFonts w:hint="eastAsia" w:eastAsia="宋体" w:cs="Calibri"/>
          <w:sz w:val="32"/>
          <w:szCs w:val="32"/>
          <w:highlight w:val="none"/>
        </w:rPr>
        <w:t>监狱企业的证明文件</w:t>
      </w:r>
    </w:p>
    <w:p w14:paraId="27316C38">
      <w:pPr>
        <w:rPr>
          <w:rFonts w:hint="default" w:ascii="等线" w:hAnsi="等线" w:eastAsia="等线" w:cs="Times New Roman"/>
          <w:highlight w:val="none"/>
        </w:rPr>
      </w:pPr>
      <w:r>
        <w:rPr>
          <w:rFonts w:hint="eastAsia" w:ascii="等线" w:hAnsi="等线" w:eastAsia="等线" w:cs="Calibri"/>
          <w:highlight w:val="none"/>
        </w:rPr>
        <w:t>（证明文件）</w:t>
      </w:r>
    </w:p>
    <w:p w14:paraId="2302920A">
      <w:pPr>
        <w:widowControl w:val="0"/>
        <w:spacing w:line="360" w:lineRule="auto"/>
        <w:ind w:firstLine="480"/>
        <w:jc w:val="left"/>
        <w:rPr>
          <w:rFonts w:ascii="等线" w:hAnsi="等线" w:eastAsia="等线" w:cs="Times New Roman"/>
          <w:sz w:val="21"/>
          <w:szCs w:val="22"/>
          <w:highlight w:val="none"/>
          <w:lang w:val="en-US" w:eastAsia="zh-CN" w:bidi="ar-SA"/>
        </w:rPr>
      </w:pPr>
    </w:p>
    <w:p w14:paraId="70DD9D01">
      <w:pPr>
        <w:widowControl w:val="0"/>
        <w:spacing w:line="360" w:lineRule="auto"/>
        <w:ind w:firstLine="480"/>
        <w:jc w:val="left"/>
        <w:rPr>
          <w:rFonts w:ascii="等线" w:hAnsi="等线" w:eastAsia="等线" w:cs="Times New Roman"/>
          <w:sz w:val="21"/>
          <w:szCs w:val="22"/>
          <w:highlight w:val="none"/>
          <w:lang w:val="en-US" w:eastAsia="zh-CN" w:bidi="ar-SA"/>
        </w:rPr>
      </w:pPr>
    </w:p>
    <w:p w14:paraId="555AD2FF">
      <w:pPr>
        <w:widowControl w:val="0"/>
        <w:spacing w:line="360" w:lineRule="auto"/>
        <w:ind w:firstLine="480"/>
        <w:jc w:val="left"/>
        <w:rPr>
          <w:rFonts w:ascii="等线" w:hAnsi="等线" w:eastAsia="等线" w:cs="Times New Roman"/>
          <w:sz w:val="21"/>
          <w:szCs w:val="22"/>
          <w:highlight w:val="none"/>
          <w:lang w:val="en-US" w:eastAsia="zh-CN" w:bidi="ar-SA"/>
        </w:rPr>
      </w:pPr>
    </w:p>
    <w:p w14:paraId="3CFB56E3">
      <w:pPr>
        <w:widowControl w:val="0"/>
        <w:spacing w:line="360" w:lineRule="auto"/>
        <w:ind w:firstLine="480"/>
        <w:jc w:val="left"/>
        <w:rPr>
          <w:rFonts w:ascii="等线" w:hAnsi="等线" w:eastAsia="等线" w:cs="Times New Roman"/>
          <w:sz w:val="21"/>
          <w:szCs w:val="22"/>
          <w:highlight w:val="none"/>
          <w:lang w:val="en-US" w:eastAsia="zh-CN" w:bidi="ar-SA"/>
        </w:rPr>
      </w:pPr>
    </w:p>
    <w:p w14:paraId="168CE231">
      <w:pPr>
        <w:widowControl w:val="0"/>
        <w:spacing w:line="360" w:lineRule="auto"/>
        <w:ind w:firstLine="480"/>
        <w:jc w:val="left"/>
        <w:rPr>
          <w:rFonts w:ascii="等线" w:hAnsi="等线" w:eastAsia="等线" w:cs="Times New Roman"/>
          <w:sz w:val="21"/>
          <w:szCs w:val="22"/>
          <w:highlight w:val="none"/>
          <w:lang w:val="en-US" w:eastAsia="zh-CN" w:bidi="ar-SA"/>
        </w:rPr>
      </w:pPr>
    </w:p>
    <w:p w14:paraId="7C5210BF">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262242C">
      <w:pPr>
        <w:rPr>
          <w:rFonts w:hint="default" w:ascii="等线" w:hAnsi="等线" w:eastAsia="等线" w:cs="Times New Roman"/>
          <w:highlight w:val="none"/>
        </w:rPr>
      </w:pPr>
      <w:r>
        <w:rPr>
          <w:rFonts w:hint="eastAsia" w:ascii="等线" w:hAnsi="等线" w:eastAsia="等线" w:cs="Calibri"/>
          <w:highlight w:val="none"/>
        </w:rPr>
        <w:t xml:space="preserve">      </w:t>
      </w:r>
    </w:p>
    <w:p w14:paraId="4C8F7477">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2、若供应商对照《关于政府采购支持监狱企业发展有关问题的通知》（财库〔2014〕68号）中的规定，明确不符合监狱企业条件的，则无需提供相关证明文件。 </w:t>
      </w:r>
    </w:p>
    <w:p w14:paraId="41A86DA1">
      <w:pPr>
        <w:rPr>
          <w:rFonts w:hint="default" w:ascii="等线" w:hAnsi="等线" w:eastAsia="等线" w:cs="Times New Roman"/>
          <w:highlight w:val="none"/>
        </w:rPr>
      </w:pPr>
    </w:p>
    <w:p w14:paraId="6B7D0786">
      <w:pPr>
        <w:widowControl w:val="0"/>
        <w:spacing w:line="360" w:lineRule="auto"/>
        <w:ind w:firstLine="480"/>
        <w:jc w:val="left"/>
        <w:rPr>
          <w:rFonts w:hint="default" w:ascii="等线" w:hAnsi="等线" w:eastAsia="等线" w:cs="Times New Roman"/>
          <w:sz w:val="24"/>
          <w:szCs w:val="22"/>
          <w:highlight w:val="none"/>
          <w:lang w:val="en-US" w:eastAsia="zh-CN" w:bidi="ar-SA"/>
        </w:rPr>
      </w:pPr>
    </w:p>
    <w:p w14:paraId="16D058BF">
      <w:pPr>
        <w:pStyle w:val="590"/>
        <w:outlineLvl w:val="9"/>
        <w:rPr>
          <w:rStyle w:val="212"/>
          <w:rFonts w:hint="eastAsia" w:ascii="宋体" w:hAnsi="宋体" w:eastAsia="宋体" w:cs="宋体"/>
          <w:b/>
          <w:sz w:val="28"/>
          <w:highlight w:val="none"/>
        </w:rPr>
      </w:pPr>
    </w:p>
    <w:p w14:paraId="7AB0FBBF">
      <w:pPr>
        <w:pStyle w:val="590"/>
        <w:outlineLvl w:val="9"/>
        <w:rPr>
          <w:rStyle w:val="212"/>
          <w:rFonts w:hint="eastAsia" w:ascii="宋体" w:hAnsi="宋体" w:eastAsia="宋体" w:cs="宋体"/>
          <w:b/>
          <w:sz w:val="28"/>
          <w:highlight w:val="none"/>
        </w:rPr>
      </w:pPr>
    </w:p>
    <w:p w14:paraId="04C3B6D4">
      <w:pPr>
        <w:pStyle w:val="590"/>
        <w:outlineLvl w:val="9"/>
        <w:rPr>
          <w:rStyle w:val="212"/>
          <w:rFonts w:hint="eastAsia" w:ascii="宋体" w:hAnsi="宋体" w:eastAsia="宋体" w:cs="宋体"/>
          <w:b/>
          <w:sz w:val="28"/>
          <w:highlight w:val="none"/>
        </w:rPr>
      </w:pPr>
    </w:p>
    <w:p w14:paraId="7FD62657">
      <w:pPr>
        <w:pStyle w:val="590"/>
        <w:outlineLvl w:val="9"/>
        <w:rPr>
          <w:rStyle w:val="212"/>
          <w:rFonts w:hint="eastAsia" w:ascii="宋体" w:hAnsi="宋体" w:eastAsia="宋体" w:cs="宋体"/>
          <w:b/>
          <w:sz w:val="28"/>
          <w:highlight w:val="none"/>
        </w:rPr>
      </w:pPr>
    </w:p>
    <w:p w14:paraId="38E82B2D">
      <w:pPr>
        <w:pStyle w:val="590"/>
        <w:outlineLvl w:val="9"/>
        <w:rPr>
          <w:rStyle w:val="212"/>
          <w:rFonts w:hint="eastAsia" w:ascii="宋体" w:hAnsi="宋体" w:eastAsia="宋体" w:cs="宋体"/>
          <w:b/>
          <w:sz w:val="28"/>
          <w:highlight w:val="none"/>
        </w:rPr>
      </w:pPr>
    </w:p>
    <w:p w14:paraId="32449C6E">
      <w:pPr>
        <w:pStyle w:val="590"/>
        <w:outlineLvl w:val="9"/>
        <w:rPr>
          <w:rStyle w:val="212"/>
          <w:rFonts w:hint="eastAsia" w:ascii="宋体" w:hAnsi="宋体" w:eastAsia="宋体" w:cs="宋体"/>
          <w:b/>
          <w:sz w:val="28"/>
          <w:highlight w:val="none"/>
        </w:rPr>
      </w:pPr>
    </w:p>
    <w:p w14:paraId="56A91F8B">
      <w:pPr>
        <w:pStyle w:val="590"/>
        <w:outlineLvl w:val="9"/>
        <w:rPr>
          <w:rStyle w:val="212"/>
          <w:rFonts w:hint="eastAsia" w:ascii="宋体" w:hAnsi="宋体" w:eastAsia="宋体" w:cs="宋体"/>
          <w:b/>
          <w:sz w:val="28"/>
          <w:highlight w:val="none"/>
        </w:rPr>
      </w:pPr>
    </w:p>
    <w:p w14:paraId="06017A5F">
      <w:pPr>
        <w:pStyle w:val="590"/>
        <w:outlineLvl w:val="9"/>
        <w:rPr>
          <w:rStyle w:val="212"/>
          <w:rFonts w:hint="eastAsia" w:ascii="宋体" w:hAnsi="宋体" w:eastAsia="宋体" w:cs="宋体"/>
          <w:b/>
          <w:sz w:val="28"/>
          <w:highlight w:val="none"/>
        </w:rPr>
      </w:pPr>
    </w:p>
    <w:p w14:paraId="37BB7159">
      <w:pPr>
        <w:pStyle w:val="590"/>
        <w:outlineLvl w:val="9"/>
        <w:rPr>
          <w:rStyle w:val="212"/>
          <w:rFonts w:hint="eastAsia" w:ascii="宋体" w:hAnsi="宋体" w:eastAsia="宋体" w:cs="宋体"/>
          <w:b/>
          <w:sz w:val="28"/>
          <w:highlight w:val="none"/>
        </w:rPr>
      </w:pPr>
    </w:p>
    <w:p w14:paraId="16BBE24C">
      <w:pPr>
        <w:pStyle w:val="590"/>
        <w:outlineLvl w:val="9"/>
        <w:rPr>
          <w:rStyle w:val="212"/>
          <w:rFonts w:hint="eastAsia" w:ascii="宋体" w:hAnsi="宋体" w:eastAsia="宋体" w:cs="宋体"/>
          <w:b/>
          <w:sz w:val="28"/>
          <w:highlight w:val="none"/>
        </w:rPr>
      </w:pPr>
    </w:p>
    <w:p w14:paraId="63203137">
      <w:pPr>
        <w:pStyle w:val="590"/>
        <w:outlineLvl w:val="9"/>
        <w:rPr>
          <w:rStyle w:val="212"/>
          <w:rFonts w:hint="eastAsia" w:ascii="宋体" w:hAnsi="宋体" w:eastAsia="宋体" w:cs="宋体"/>
          <w:b/>
          <w:sz w:val="28"/>
          <w:highlight w:val="none"/>
        </w:rPr>
      </w:pPr>
    </w:p>
    <w:p w14:paraId="403D3375">
      <w:pPr>
        <w:pStyle w:val="590"/>
        <w:outlineLvl w:val="9"/>
        <w:rPr>
          <w:rStyle w:val="212"/>
          <w:rFonts w:hint="eastAsia" w:ascii="宋体" w:hAnsi="宋体" w:eastAsia="宋体" w:cs="宋体"/>
          <w:b/>
          <w:sz w:val="28"/>
          <w:highlight w:val="none"/>
        </w:rPr>
      </w:pPr>
    </w:p>
    <w:p w14:paraId="182E5131">
      <w:pPr>
        <w:pStyle w:val="590"/>
        <w:outlineLvl w:val="9"/>
        <w:rPr>
          <w:rStyle w:val="212"/>
          <w:rFonts w:hint="eastAsia" w:ascii="宋体" w:hAnsi="宋体" w:eastAsia="宋体" w:cs="宋体"/>
          <w:b/>
          <w:sz w:val="28"/>
          <w:highlight w:val="none"/>
        </w:rPr>
      </w:pPr>
    </w:p>
    <w:p w14:paraId="41E3279B">
      <w:pPr>
        <w:pStyle w:val="590"/>
        <w:outlineLvl w:val="9"/>
        <w:rPr>
          <w:rStyle w:val="212"/>
          <w:rFonts w:hint="eastAsia" w:ascii="宋体" w:hAnsi="宋体" w:eastAsia="宋体" w:cs="宋体"/>
          <w:b/>
          <w:bCs/>
          <w:sz w:val="28"/>
          <w:szCs w:val="28"/>
          <w:highlight w:val="none"/>
        </w:rPr>
      </w:pPr>
    </w:p>
    <w:p w14:paraId="33B00AA0">
      <w:pPr>
        <w:pStyle w:val="590"/>
        <w:outlineLvl w:val="9"/>
        <w:rPr>
          <w:rStyle w:val="212"/>
          <w:rFonts w:hint="eastAsia" w:ascii="宋体" w:hAnsi="宋体" w:eastAsia="宋体" w:cs="宋体"/>
          <w:b/>
          <w:bCs/>
          <w:sz w:val="28"/>
          <w:szCs w:val="28"/>
          <w:highlight w:val="none"/>
        </w:rPr>
      </w:pPr>
    </w:p>
    <w:p w14:paraId="0FC89082">
      <w:pPr>
        <w:pStyle w:val="590"/>
        <w:outlineLvl w:val="9"/>
        <w:rPr>
          <w:rStyle w:val="212"/>
          <w:rFonts w:hint="eastAsia" w:ascii="宋体" w:hAnsi="宋体" w:eastAsia="宋体" w:cs="宋体"/>
          <w:b/>
          <w:bCs/>
          <w:sz w:val="28"/>
          <w:szCs w:val="28"/>
          <w:highlight w:val="none"/>
        </w:rPr>
      </w:pPr>
    </w:p>
    <w:p w14:paraId="334CF62C">
      <w:pPr>
        <w:pStyle w:val="590"/>
        <w:outlineLvl w:val="9"/>
        <w:rPr>
          <w:rStyle w:val="212"/>
          <w:rFonts w:hint="eastAsia" w:ascii="宋体" w:hAnsi="宋体" w:eastAsia="宋体" w:cs="宋体"/>
          <w:b/>
          <w:bCs/>
          <w:sz w:val="28"/>
          <w:szCs w:val="28"/>
          <w:highlight w:val="none"/>
        </w:rPr>
      </w:pPr>
    </w:p>
    <w:p w14:paraId="356FEC58">
      <w:pPr>
        <w:pStyle w:val="590"/>
        <w:outlineLvl w:val="9"/>
        <w:rPr>
          <w:rStyle w:val="212"/>
          <w:rFonts w:hint="eastAsia" w:ascii="宋体" w:hAnsi="宋体" w:eastAsia="宋体" w:cs="宋体"/>
          <w:b/>
          <w:bCs/>
          <w:sz w:val="28"/>
          <w:szCs w:val="28"/>
          <w:highlight w:val="none"/>
        </w:rPr>
      </w:pPr>
    </w:p>
    <w:p w14:paraId="27E66787">
      <w:pPr>
        <w:pStyle w:val="590"/>
        <w:outlineLvl w:val="9"/>
        <w:rPr>
          <w:rStyle w:val="212"/>
          <w:rFonts w:hint="eastAsia" w:ascii="宋体" w:hAnsi="宋体" w:eastAsia="宋体" w:cs="宋体"/>
          <w:b/>
          <w:sz w:val="28"/>
          <w:highlight w:val="none"/>
        </w:rPr>
      </w:pPr>
    </w:p>
    <w:p w14:paraId="23B3B91F">
      <w:pPr>
        <w:pStyle w:val="590"/>
        <w:jc w:val="left"/>
        <w:outlineLvl w:val="0"/>
        <w:rPr>
          <w:rStyle w:val="212"/>
          <w:rFonts w:ascii="Times New Roman" w:hAnsi="Times New Roman" w:eastAsia="Times New Roman" w:cs="Times New Roman"/>
          <w:color w:val="auto"/>
          <w:highlight w:val="none"/>
        </w:rPr>
      </w:pPr>
      <w:bookmarkStart w:id="271" w:name="_Toc15106"/>
      <w:bookmarkStart w:id="272" w:name="_Toc3614"/>
      <w:bookmarkStart w:id="273" w:name="_Toc12431"/>
      <w:r>
        <w:rPr>
          <w:rStyle w:val="212"/>
          <w:rFonts w:ascii="宋体" w:hAnsi="宋体" w:eastAsia="宋体" w:cs="宋体"/>
          <w:b/>
          <w:color w:val="auto"/>
          <w:sz w:val="32"/>
          <w:highlight w:val="none"/>
        </w:rPr>
        <w:t>五、第四章项目需求中实质性要求响应对照表</w:t>
      </w:r>
      <w:bookmarkEnd w:id="271"/>
      <w:bookmarkEnd w:id="272"/>
      <w:bookmarkEnd w:id="273"/>
    </w:p>
    <w:p w14:paraId="2426FE58">
      <w:pPr>
        <w:pStyle w:val="591"/>
        <w:spacing w:line="440" w:lineRule="exact"/>
        <w:outlineLvl w:val="9"/>
        <w:rPr>
          <w:rStyle w:val="39"/>
          <w:rFonts w:ascii="宋体" w:hAnsi="宋体" w:eastAsia="宋体" w:cs="宋体"/>
          <w:b/>
          <w:bCs/>
          <w:color w:val="auto"/>
          <w:highlight w:val="none"/>
        </w:rPr>
      </w:pPr>
      <w:r>
        <w:rPr>
          <w:rStyle w:val="212"/>
          <w:rFonts w:ascii="宋体" w:hAnsi="宋体" w:eastAsia="宋体" w:cs="宋体"/>
          <w:b/>
          <w:bCs/>
          <w:color w:val="auto"/>
          <w:highlight w:val="none"/>
        </w:rPr>
        <w:t xml:space="preserve">﻿ </w:t>
      </w:r>
      <w:bookmarkStart w:id="274" w:name="_Toc23281"/>
      <w:bookmarkStart w:id="275" w:name="_Toc20809"/>
      <w:r>
        <w:rPr>
          <w:rStyle w:val="39"/>
          <w:rFonts w:ascii="宋体" w:hAnsi="宋体" w:eastAsia="宋体" w:cs="宋体"/>
          <w:b/>
          <w:bCs/>
          <w:color w:val="auto"/>
          <w:highlight w:val="none"/>
        </w:rPr>
        <w:t> </w:t>
      </w:r>
      <w:r>
        <w:rPr>
          <w:rStyle w:val="39"/>
          <w:rFonts w:hint="eastAsia" w:ascii="宋体" w:hAnsi="宋体" w:eastAsia="宋体" w:cs="宋体"/>
          <w:b/>
          <w:bCs/>
          <w:color w:val="auto"/>
          <w:highlight w:val="none"/>
          <w:lang w:val="en-US" w:eastAsia="zh-CN"/>
        </w:rPr>
        <w:t>1、</w:t>
      </w:r>
      <w:r>
        <w:rPr>
          <w:rStyle w:val="39"/>
          <w:rFonts w:hint="eastAsia" w:ascii="宋体" w:hAnsi="宋体" w:eastAsia="宋体" w:cs="宋体"/>
          <w:b/>
          <w:bCs/>
          <w:color w:val="auto"/>
          <w:highlight w:val="none"/>
          <w:lang w:eastAsia="zh-CN"/>
        </w:rPr>
        <w:t>商务条款的实质性格式</w:t>
      </w:r>
      <w:r>
        <w:rPr>
          <w:rStyle w:val="39"/>
          <w:rFonts w:ascii="宋体" w:hAnsi="宋体" w:eastAsia="宋体" w:cs="宋体"/>
          <w:b/>
          <w:bCs/>
          <w:color w:val="auto"/>
          <w:highlight w:val="none"/>
        </w:rPr>
        <w:t xml:space="preserve"> </w:t>
      </w:r>
    </w:p>
    <w:tbl>
      <w:tblPr>
        <w:tblStyle w:val="3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796F81F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C4A8CE7">
            <w:pPr>
              <w:pStyle w:val="591"/>
              <w:jc w:val="center"/>
              <w:rPr>
                <w:rStyle w:val="39"/>
                <w:rFonts w:ascii="宋体" w:hAnsi="宋体" w:eastAsia="宋体" w:cs="宋体"/>
                <w:b w:val="0"/>
                <w:bCs w:val="0"/>
                <w:i w:val="0"/>
                <w:iCs w:val="0"/>
                <w:smallCaps w:val="0"/>
                <w:color w:val="auto"/>
                <w:sz w:val="24"/>
                <w:szCs w:val="24"/>
                <w:highlight w:val="none"/>
              </w:rPr>
            </w:pPr>
            <w:r>
              <w:rPr>
                <w:rStyle w:val="39"/>
                <w:rFonts w:ascii="宋体" w:hAnsi="宋体" w:eastAsia="宋体" w:cs="宋体"/>
                <w:b w:val="0"/>
                <w:bCs w:val="0"/>
                <w:i w:val="0"/>
                <w:iCs w:val="0"/>
                <w:smallCaps w:val="0"/>
                <w:color w:val="auto"/>
                <w:sz w:val="24"/>
                <w:szCs w:val="24"/>
                <w:highlight w:val="none"/>
              </w:rPr>
              <w:t>序号</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8F51C72">
            <w:pPr>
              <w:pStyle w:val="591"/>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sz w:val="24"/>
                <w:szCs w:val="24"/>
                <w:highlight w:val="none"/>
                <w:lang w:eastAsia="zh-CN"/>
              </w:rPr>
              <w:t>商务条款</w:t>
            </w:r>
            <w:r>
              <w:rPr>
                <w:rStyle w:val="39"/>
                <w:rFonts w:ascii="宋体" w:hAnsi="宋体" w:eastAsia="宋体" w:cs="宋体"/>
                <w:b w:val="0"/>
                <w:bCs w:val="0"/>
                <w:i w:val="0"/>
                <w:iCs w:val="0"/>
                <w:smallCaps w:val="0"/>
                <w:color w:val="auto"/>
                <w:sz w:val="24"/>
                <w:szCs w:val="24"/>
                <w:highlight w:val="none"/>
              </w:rPr>
              <w:t>的实质性要求</w:t>
            </w:r>
          </w:p>
          <w:p w14:paraId="40FE0F42">
            <w:pPr>
              <w:pStyle w:val="591"/>
              <w:jc w:val="center"/>
              <w:rPr>
                <w:rStyle w:val="39"/>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C4F9D87">
            <w:pPr>
              <w:pStyle w:val="591"/>
              <w:jc w:val="center"/>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sz w:val="24"/>
                <w:szCs w:val="24"/>
                <w:highlight w:val="none"/>
                <w:lang w:eastAsia="zh-CN"/>
              </w:rPr>
              <w:t>投标响应情况</w:t>
            </w: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B7F088">
            <w:pPr>
              <w:pStyle w:val="591"/>
              <w:jc w:val="center"/>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sz w:val="24"/>
                <w:szCs w:val="24"/>
                <w:highlight w:val="none"/>
                <w:lang w:eastAsia="zh-CN"/>
              </w:rPr>
              <w:t>正偏离、符合或负偏离</w:t>
            </w:r>
          </w:p>
        </w:tc>
      </w:tr>
      <w:tr w14:paraId="5BED04A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ABF1B34">
            <w:pPr>
              <w:pStyle w:val="591"/>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sz w:val="24"/>
                <w:szCs w:val="24"/>
                <w:highlight w:val="none"/>
                <w:lang w:val="en-US" w:eastAsia="zh-CN"/>
              </w:rPr>
              <w:t>1</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C42102">
            <w:pPr>
              <w:pStyle w:val="559"/>
              <w:spacing w:line="440" w:lineRule="exact"/>
              <w:ind w:firstLine="500"/>
              <w:outlineLvl w:val="9"/>
              <w:rPr>
                <w:rFonts w:hint="eastAsia" w:ascii="宋体" w:hAnsi="宋体" w:eastAsia="宋体" w:cs="宋体"/>
                <w:b w:val="0"/>
                <w:i/>
                <w:color w:val="auto"/>
                <w:sz w:val="24"/>
                <w:szCs w:val="24"/>
                <w:highlight w:val="none"/>
                <w:u w:val="single"/>
                <w:lang w:eastAsia="zh-CN"/>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1EFBC9">
            <w:pPr>
              <w:pStyle w:val="591"/>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EEBE7C">
            <w:pPr>
              <w:pStyle w:val="591"/>
              <w:jc w:val="center"/>
              <w:rPr>
                <w:rStyle w:val="39"/>
                <w:rFonts w:ascii="宋体" w:hAnsi="宋体" w:eastAsia="宋体" w:cs="宋体"/>
                <w:b w:val="0"/>
                <w:bCs w:val="0"/>
                <w:i w:val="0"/>
                <w:iCs w:val="0"/>
                <w:smallCaps w:val="0"/>
                <w:color w:val="auto"/>
                <w:sz w:val="24"/>
                <w:szCs w:val="24"/>
                <w:highlight w:val="none"/>
              </w:rPr>
            </w:pPr>
          </w:p>
        </w:tc>
      </w:tr>
      <w:tr w14:paraId="60AAC3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37CEA46">
            <w:pPr>
              <w:pStyle w:val="591"/>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sz w:val="24"/>
                <w:szCs w:val="24"/>
                <w:highlight w:val="none"/>
                <w:lang w:val="en-US" w:eastAsia="zh-CN"/>
              </w:rPr>
              <w:t>2</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14F1AD">
            <w:pPr>
              <w:pStyle w:val="559"/>
              <w:spacing w:line="440" w:lineRule="exact"/>
              <w:ind w:firstLine="500"/>
              <w:outlineLvl w:val="9"/>
              <w:rPr>
                <w:rFonts w:hint="eastAsia" w:ascii="宋体" w:hAnsi="宋体" w:eastAsia="宋体" w:cs="宋体"/>
                <w:b w:val="0"/>
                <w:i w:val="0"/>
                <w:color w:val="auto"/>
                <w:sz w:val="24"/>
                <w:szCs w:val="24"/>
                <w:highlight w:val="none"/>
                <w:u w:val="none"/>
                <w:lang w:eastAsia="zh-CN"/>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09644B">
            <w:pPr>
              <w:pStyle w:val="591"/>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F9CBF62">
            <w:pPr>
              <w:pStyle w:val="591"/>
              <w:jc w:val="center"/>
              <w:rPr>
                <w:rStyle w:val="39"/>
                <w:rFonts w:ascii="宋体" w:hAnsi="宋体" w:eastAsia="宋体" w:cs="宋体"/>
                <w:b w:val="0"/>
                <w:bCs w:val="0"/>
                <w:i w:val="0"/>
                <w:iCs w:val="0"/>
                <w:smallCaps w:val="0"/>
                <w:color w:val="auto"/>
                <w:sz w:val="24"/>
                <w:szCs w:val="24"/>
                <w:highlight w:val="none"/>
              </w:rPr>
            </w:pPr>
          </w:p>
        </w:tc>
      </w:tr>
      <w:tr w14:paraId="6A5FE4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DF7D0E7">
            <w:pPr>
              <w:pStyle w:val="591"/>
              <w:jc w:val="center"/>
              <w:rPr>
                <w:rStyle w:val="39"/>
                <w:rFonts w:hint="default" w:ascii="宋体" w:hAnsi="宋体" w:eastAsia="宋体" w:cs="宋体"/>
                <w:b w:val="0"/>
                <w:bCs w:val="0"/>
                <w:i w:val="0"/>
                <w:iCs w:val="0"/>
                <w:smallCaps w:val="0"/>
                <w:color w:val="auto"/>
                <w:sz w:val="24"/>
                <w:szCs w:val="24"/>
                <w:highlight w:val="none"/>
                <w:lang w:val="en-US" w:eastAsia="zh-CN"/>
              </w:rPr>
            </w:pP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B713F69">
            <w:pPr>
              <w:pStyle w:val="559"/>
              <w:spacing w:line="440" w:lineRule="exact"/>
              <w:outlineLvl w:val="9"/>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sz w:val="24"/>
                <w:szCs w:val="24"/>
                <w:highlight w:val="none"/>
                <w:lang w:eastAsia="zh-CN"/>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40B24E">
            <w:pPr>
              <w:pStyle w:val="591"/>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A51001">
            <w:pPr>
              <w:pStyle w:val="591"/>
              <w:jc w:val="center"/>
              <w:rPr>
                <w:rStyle w:val="39"/>
                <w:rFonts w:ascii="宋体" w:hAnsi="宋体" w:eastAsia="宋体" w:cs="宋体"/>
                <w:b w:val="0"/>
                <w:bCs w:val="0"/>
                <w:i w:val="0"/>
                <w:iCs w:val="0"/>
                <w:smallCaps w:val="0"/>
                <w:color w:val="auto"/>
                <w:sz w:val="24"/>
                <w:szCs w:val="24"/>
                <w:highlight w:val="none"/>
              </w:rPr>
            </w:pPr>
          </w:p>
        </w:tc>
      </w:tr>
    </w:tbl>
    <w:p w14:paraId="44002FD7">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D7AE881">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lang w:eastAsia="zh-CN"/>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bookmarkEnd w:id="274"/>
    </w:p>
    <w:p w14:paraId="46D4FA61">
      <w:pPr>
        <w:pStyle w:val="591"/>
        <w:rPr>
          <w:rStyle w:val="39"/>
          <w:rFonts w:ascii="宋体" w:hAnsi="宋体" w:eastAsia="宋体" w:cs="宋体"/>
          <w:color w:val="auto"/>
          <w:highlight w:val="none"/>
        </w:rPr>
      </w:pPr>
    </w:p>
    <w:p w14:paraId="2691A6D1">
      <w:pPr>
        <w:rPr>
          <w:rFonts w:hint="eastAsia" w:ascii="宋体" w:hAnsi="宋体" w:eastAsia="宋体"/>
          <w:sz w:val="24"/>
          <w:szCs w:val="24"/>
          <w:highlight w:val="none"/>
          <w:lang w:eastAsia="zh-CN"/>
        </w:rPr>
      </w:pPr>
    </w:p>
    <w:p w14:paraId="1BD8009B">
      <w:pPr>
        <w:pStyle w:val="591"/>
        <w:ind w:firstLine="482" w:firstLineChars="200"/>
        <w:rPr>
          <w:rStyle w:val="39"/>
          <w:rFonts w:hint="eastAsia" w:ascii="宋体" w:hAnsi="宋体" w:eastAsia="宋体" w:cs="宋体"/>
          <w:b/>
          <w:bCs/>
          <w:color w:val="auto"/>
          <w:sz w:val="24"/>
          <w:szCs w:val="24"/>
          <w:highlight w:val="none"/>
          <w:lang w:val="en-US" w:eastAsia="zh-CN"/>
        </w:rPr>
      </w:pPr>
      <w:r>
        <w:rPr>
          <w:rStyle w:val="39"/>
          <w:rFonts w:hint="eastAsia" w:ascii="宋体" w:hAnsi="宋体" w:eastAsia="宋体" w:cs="宋体"/>
          <w:b/>
          <w:bCs/>
          <w:color w:val="auto"/>
          <w:kern w:val="2"/>
          <w:sz w:val="24"/>
          <w:szCs w:val="24"/>
          <w:highlight w:val="none"/>
          <w:lang w:val="en-US" w:eastAsia="zh-CN" w:bidi="ar-SA"/>
        </w:rPr>
        <w:t>2、技术要求的实质性格式</w:t>
      </w:r>
    </w:p>
    <w:tbl>
      <w:tblPr>
        <w:tblStyle w:val="37"/>
        <w:tblW w:w="8052"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474"/>
        <w:gridCol w:w="4510"/>
        <w:gridCol w:w="1534"/>
        <w:gridCol w:w="1534"/>
      </w:tblGrid>
      <w:tr w14:paraId="7FA090C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895119">
            <w:pPr>
              <w:pStyle w:val="591"/>
              <w:jc w:val="center"/>
              <w:rPr>
                <w:rStyle w:val="39"/>
                <w:rFonts w:ascii="宋体" w:hAnsi="宋体" w:eastAsia="宋体" w:cs="宋体"/>
                <w:b w:val="0"/>
                <w:bCs w:val="0"/>
                <w:i w:val="0"/>
                <w:iCs w:val="0"/>
                <w:smallCaps w:val="0"/>
                <w:color w:val="auto"/>
                <w:sz w:val="24"/>
                <w:szCs w:val="24"/>
                <w:highlight w:val="none"/>
              </w:rPr>
            </w:pPr>
            <w:r>
              <w:rPr>
                <w:rStyle w:val="39"/>
                <w:rFonts w:ascii="宋体" w:hAnsi="宋体" w:eastAsia="宋体" w:cs="宋体"/>
                <w:b w:val="0"/>
                <w:bCs w:val="0"/>
                <w:i w:val="0"/>
                <w:iCs w:val="0"/>
                <w:smallCaps w:val="0"/>
                <w:color w:val="auto"/>
                <w:kern w:val="2"/>
                <w:sz w:val="24"/>
                <w:szCs w:val="24"/>
                <w:highlight w:val="none"/>
                <w:lang w:val="en-US" w:eastAsia="zh-CN" w:bidi="ar-SA"/>
              </w:rPr>
              <w:t>序号</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50016F">
            <w:pPr>
              <w:pStyle w:val="591"/>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技术要求</w:t>
            </w:r>
            <w:r>
              <w:rPr>
                <w:rStyle w:val="39"/>
                <w:rFonts w:ascii="宋体" w:hAnsi="宋体" w:eastAsia="宋体" w:cs="宋体"/>
                <w:b w:val="0"/>
                <w:bCs w:val="0"/>
                <w:i w:val="0"/>
                <w:iCs w:val="0"/>
                <w:smallCaps w:val="0"/>
                <w:color w:val="auto"/>
                <w:kern w:val="2"/>
                <w:sz w:val="24"/>
                <w:szCs w:val="24"/>
                <w:highlight w:val="none"/>
                <w:lang w:val="en-US" w:eastAsia="zh-CN" w:bidi="ar-SA"/>
              </w:rPr>
              <w:t>的实质性要求</w:t>
            </w:r>
          </w:p>
          <w:p w14:paraId="62745E12">
            <w:pPr>
              <w:pStyle w:val="591"/>
              <w:jc w:val="center"/>
              <w:rPr>
                <w:rStyle w:val="39"/>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6DA61B">
            <w:pPr>
              <w:pStyle w:val="591"/>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投标响应情况</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F962CB7">
            <w:pPr>
              <w:pStyle w:val="591"/>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正偏离、符合或负偏离</w:t>
            </w:r>
          </w:p>
        </w:tc>
      </w:tr>
      <w:tr w14:paraId="5145F55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85E28C">
            <w:pPr>
              <w:pStyle w:val="591"/>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1</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35A3A2">
            <w:pPr>
              <w:pStyle w:val="591"/>
              <w:jc w:val="left"/>
              <w:rPr>
                <w:rFonts w:hint="eastAsia" w:ascii="宋体" w:hAnsi="宋体" w:eastAsia="宋体" w:cs="宋体"/>
                <w:b w:val="0"/>
                <w:i/>
                <w:color w:val="auto"/>
                <w:sz w:val="24"/>
                <w:szCs w:val="24"/>
                <w:highlight w:val="none"/>
                <w:u w:val="singl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B1A16B">
            <w:pPr>
              <w:pStyle w:val="591"/>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B3212F">
            <w:pPr>
              <w:pStyle w:val="591"/>
              <w:jc w:val="center"/>
              <w:rPr>
                <w:rStyle w:val="39"/>
                <w:rFonts w:ascii="宋体" w:hAnsi="宋体" w:eastAsia="宋体" w:cs="宋体"/>
                <w:b w:val="0"/>
                <w:bCs w:val="0"/>
                <w:i w:val="0"/>
                <w:iCs w:val="0"/>
                <w:smallCaps w:val="0"/>
                <w:color w:val="auto"/>
                <w:sz w:val="24"/>
                <w:szCs w:val="24"/>
                <w:highlight w:val="none"/>
              </w:rPr>
            </w:pPr>
          </w:p>
        </w:tc>
      </w:tr>
      <w:tr w14:paraId="482B000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6F8A6CE">
            <w:pPr>
              <w:pStyle w:val="591"/>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2</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E4A828A">
            <w:pPr>
              <w:pStyle w:val="591"/>
              <w:jc w:val="left"/>
              <w:rPr>
                <w:rFonts w:hint="eastAsia" w:ascii="宋体" w:hAnsi="宋体" w:cs="宋体"/>
                <w:b/>
                <w:i/>
                <w:iCs/>
                <w:color w:val="auto"/>
                <w:sz w:val="24"/>
                <w:highlight w:val="none"/>
                <w:u w:val="singl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2825434">
            <w:pPr>
              <w:pStyle w:val="591"/>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54850C1">
            <w:pPr>
              <w:pStyle w:val="591"/>
              <w:jc w:val="center"/>
              <w:rPr>
                <w:rStyle w:val="39"/>
                <w:rFonts w:ascii="宋体" w:hAnsi="宋体" w:eastAsia="宋体" w:cs="宋体"/>
                <w:b w:val="0"/>
                <w:bCs w:val="0"/>
                <w:i w:val="0"/>
                <w:iCs w:val="0"/>
                <w:smallCaps w:val="0"/>
                <w:color w:val="auto"/>
                <w:sz w:val="24"/>
                <w:szCs w:val="24"/>
                <w:highlight w:val="none"/>
              </w:rPr>
            </w:pPr>
          </w:p>
        </w:tc>
      </w:tr>
      <w:tr w14:paraId="6836A15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E5162E">
            <w:pPr>
              <w:pStyle w:val="591"/>
              <w:jc w:val="center"/>
              <w:rPr>
                <w:rStyle w:val="39"/>
                <w:rFonts w:hint="default"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3</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7DEB0D">
            <w:pPr>
              <w:pStyle w:val="591"/>
              <w:jc w:val="left"/>
              <w:rPr>
                <w:rFonts w:hint="eastAsia" w:ascii="宋体" w:hAnsi="宋体" w:eastAsia="宋体" w:cs="宋体"/>
                <w:b w:val="0"/>
                <w:i w:val="0"/>
                <w:color w:val="auto"/>
                <w:sz w:val="24"/>
                <w:szCs w:val="24"/>
                <w:highlight w:val="none"/>
                <w:u w:val="non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B27CA94">
            <w:pPr>
              <w:pStyle w:val="591"/>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0119F3">
            <w:pPr>
              <w:pStyle w:val="591"/>
              <w:jc w:val="center"/>
              <w:rPr>
                <w:rStyle w:val="39"/>
                <w:rFonts w:ascii="宋体" w:hAnsi="宋体" w:eastAsia="宋体" w:cs="宋体"/>
                <w:b w:val="0"/>
                <w:bCs w:val="0"/>
                <w:i w:val="0"/>
                <w:iCs w:val="0"/>
                <w:smallCaps w:val="0"/>
                <w:color w:val="auto"/>
                <w:sz w:val="24"/>
                <w:szCs w:val="24"/>
                <w:highlight w:val="none"/>
              </w:rPr>
            </w:pPr>
          </w:p>
        </w:tc>
      </w:tr>
      <w:tr w14:paraId="1ABD3EC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5657E0">
            <w:pPr>
              <w:pStyle w:val="591"/>
              <w:jc w:val="center"/>
              <w:rPr>
                <w:rStyle w:val="39"/>
                <w:rFonts w:hint="eastAsia" w:ascii="宋体" w:hAnsi="宋体" w:eastAsia="宋体" w:cs="宋体"/>
                <w:b w:val="0"/>
                <w:bCs w:val="0"/>
                <w:i w:val="0"/>
                <w:iCs w:val="0"/>
                <w:smallCaps w:val="0"/>
                <w:color w:val="auto"/>
                <w:sz w:val="24"/>
                <w:szCs w:val="24"/>
                <w:highlight w:val="none"/>
                <w:lang w:val="en-US" w:eastAsia="zh-CN"/>
              </w:rPr>
            </w:pP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170B059">
            <w:pPr>
              <w:pStyle w:val="591"/>
              <w:jc w:val="left"/>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81AAD1D">
            <w:pPr>
              <w:pStyle w:val="591"/>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765A32">
            <w:pPr>
              <w:pStyle w:val="591"/>
              <w:jc w:val="center"/>
              <w:rPr>
                <w:rStyle w:val="39"/>
                <w:rFonts w:ascii="宋体" w:hAnsi="宋体" w:eastAsia="宋体" w:cs="宋体"/>
                <w:b w:val="0"/>
                <w:bCs w:val="0"/>
                <w:i w:val="0"/>
                <w:iCs w:val="0"/>
                <w:smallCaps w:val="0"/>
                <w:color w:val="auto"/>
                <w:sz w:val="24"/>
                <w:szCs w:val="24"/>
                <w:highlight w:val="none"/>
              </w:rPr>
            </w:pPr>
          </w:p>
        </w:tc>
      </w:tr>
    </w:tbl>
    <w:p w14:paraId="3B812EC5">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C852518">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p>
    <w:p w14:paraId="635587C1">
      <w:pPr>
        <w:pStyle w:val="46"/>
        <w:rPr>
          <w:rFonts w:hint="eastAsia" w:ascii="宋体" w:hAnsi="宋体" w:eastAsia="宋体"/>
          <w:sz w:val="24"/>
          <w:highlight w:val="none"/>
          <w:lang w:eastAsia="zh-CN"/>
        </w:rPr>
      </w:pPr>
    </w:p>
    <w:p w14:paraId="698F2D22">
      <w:pPr>
        <w:rPr>
          <w:rFonts w:hint="eastAsia" w:ascii="宋体" w:hAnsi="宋体" w:eastAsia="宋体"/>
          <w:sz w:val="24"/>
          <w:highlight w:val="none"/>
          <w:lang w:eastAsia="zh-CN"/>
        </w:rPr>
      </w:pPr>
    </w:p>
    <w:p w14:paraId="2592E6EB">
      <w:pPr>
        <w:pStyle w:val="46"/>
        <w:rPr>
          <w:rFonts w:hint="eastAsia" w:ascii="宋体" w:hAnsi="宋体" w:eastAsia="宋体"/>
          <w:sz w:val="24"/>
          <w:highlight w:val="none"/>
          <w:lang w:eastAsia="zh-CN"/>
        </w:rPr>
      </w:pPr>
    </w:p>
    <w:p w14:paraId="6E7E948D">
      <w:pPr>
        <w:rPr>
          <w:rFonts w:hint="eastAsia" w:ascii="宋体" w:hAnsi="宋体" w:eastAsia="宋体"/>
          <w:sz w:val="24"/>
          <w:highlight w:val="none"/>
          <w:lang w:eastAsia="zh-CN"/>
        </w:rPr>
      </w:pPr>
    </w:p>
    <w:p w14:paraId="24F1A75C">
      <w:pPr>
        <w:pStyle w:val="46"/>
        <w:rPr>
          <w:rFonts w:hint="eastAsia" w:ascii="宋体" w:hAnsi="宋体" w:eastAsia="宋体"/>
          <w:sz w:val="24"/>
          <w:highlight w:val="none"/>
          <w:lang w:eastAsia="zh-CN"/>
        </w:rPr>
      </w:pPr>
    </w:p>
    <w:p w14:paraId="046360E9">
      <w:pPr>
        <w:rPr>
          <w:rFonts w:hint="eastAsia" w:ascii="宋体" w:hAnsi="宋体" w:eastAsia="宋体"/>
          <w:sz w:val="24"/>
          <w:highlight w:val="none"/>
          <w:lang w:eastAsia="zh-CN"/>
        </w:rPr>
      </w:pPr>
    </w:p>
    <w:p w14:paraId="14D3CC8D">
      <w:pPr>
        <w:pStyle w:val="46"/>
        <w:rPr>
          <w:rFonts w:hint="eastAsia" w:ascii="宋体" w:hAnsi="宋体" w:eastAsia="宋体"/>
          <w:sz w:val="24"/>
          <w:highlight w:val="none"/>
          <w:lang w:eastAsia="zh-CN"/>
        </w:rPr>
      </w:pPr>
    </w:p>
    <w:p w14:paraId="56D61ABB">
      <w:pPr>
        <w:rPr>
          <w:rFonts w:hint="eastAsia" w:ascii="宋体" w:hAnsi="宋体" w:eastAsia="宋体"/>
          <w:sz w:val="24"/>
          <w:highlight w:val="none"/>
          <w:lang w:eastAsia="zh-CN"/>
        </w:rPr>
      </w:pPr>
    </w:p>
    <w:p w14:paraId="1DA2CDBE">
      <w:pPr>
        <w:pStyle w:val="46"/>
        <w:rPr>
          <w:rFonts w:hint="eastAsia" w:ascii="宋体" w:hAnsi="宋体" w:eastAsia="宋体"/>
          <w:sz w:val="24"/>
          <w:highlight w:val="none"/>
          <w:lang w:eastAsia="zh-CN"/>
        </w:rPr>
      </w:pPr>
    </w:p>
    <w:p w14:paraId="6FAF8293">
      <w:pPr>
        <w:rPr>
          <w:rFonts w:hint="eastAsia"/>
          <w:highlight w:val="none"/>
          <w:lang w:eastAsia="zh-CN"/>
        </w:rPr>
      </w:pPr>
    </w:p>
    <w:p w14:paraId="4BE11BF7">
      <w:pPr>
        <w:spacing w:line="400" w:lineRule="exact"/>
        <w:jc w:val="left"/>
        <w:rPr>
          <w:rStyle w:val="212"/>
          <w:rFonts w:hint="eastAsia" w:ascii="宋体" w:hAnsi="宋体" w:cs="宋体"/>
          <w:b/>
          <w:sz w:val="32"/>
          <w:highlight w:val="none"/>
        </w:rPr>
      </w:pPr>
    </w:p>
    <w:p w14:paraId="4A19ABE6">
      <w:pPr>
        <w:spacing w:line="400" w:lineRule="exact"/>
        <w:jc w:val="left"/>
        <w:rPr>
          <w:rStyle w:val="212"/>
          <w:rFonts w:ascii="宋体" w:hAnsi="宋体" w:eastAsia="宋体" w:cs="宋体"/>
          <w:color w:val="auto"/>
          <w:highlight w:val="none"/>
        </w:rPr>
      </w:pPr>
    </w:p>
    <w:p w14:paraId="1349B691">
      <w:pPr>
        <w:pStyle w:val="36"/>
      </w:pPr>
    </w:p>
    <w:p w14:paraId="22895461">
      <w:pPr>
        <w:spacing w:line="400" w:lineRule="exact"/>
        <w:jc w:val="left"/>
        <w:rPr>
          <w:rStyle w:val="212"/>
          <w:rFonts w:ascii="宋体" w:hAnsi="宋体" w:eastAsia="宋体" w:cs="宋体"/>
          <w:color w:val="auto"/>
          <w:highlight w:val="none"/>
        </w:rPr>
      </w:pPr>
    </w:p>
    <w:p w14:paraId="08353EDE">
      <w:pPr>
        <w:spacing w:line="400" w:lineRule="exact"/>
        <w:jc w:val="left"/>
        <w:rPr>
          <w:rStyle w:val="212"/>
          <w:rFonts w:ascii="宋体" w:hAnsi="宋体" w:eastAsia="宋体" w:cs="宋体"/>
          <w:color w:val="auto"/>
          <w:highlight w:val="none"/>
        </w:rPr>
      </w:pPr>
    </w:p>
    <w:p w14:paraId="2E18BA64">
      <w:pPr>
        <w:pStyle w:val="592"/>
        <w:numPr>
          <w:ilvl w:val="0"/>
          <w:numId w:val="0"/>
        </w:numPr>
        <w:jc w:val="left"/>
        <w:outlineLvl w:val="0"/>
        <w:rPr>
          <w:rStyle w:val="212"/>
          <w:rFonts w:ascii="Times New Roman" w:hAnsi="Times New Roman" w:eastAsia="Times New Roman" w:cs="Times New Roman"/>
          <w:color w:val="auto"/>
          <w:highlight w:val="none"/>
        </w:rPr>
      </w:pPr>
      <w:bookmarkStart w:id="276" w:name="_Toc19107"/>
      <w:bookmarkStart w:id="277" w:name="_Toc2823"/>
      <w:r>
        <w:rPr>
          <w:rStyle w:val="212"/>
          <w:rFonts w:hint="eastAsia" w:ascii="宋体" w:hAnsi="宋体" w:eastAsia="宋体" w:cs="宋体"/>
          <w:b/>
          <w:color w:val="auto"/>
          <w:sz w:val="32"/>
          <w:highlight w:val="none"/>
          <w:lang w:eastAsia="zh-CN"/>
        </w:rPr>
        <w:t>六、</w:t>
      </w:r>
      <w:r>
        <w:rPr>
          <w:rStyle w:val="212"/>
          <w:rFonts w:ascii="宋体" w:hAnsi="宋体" w:eastAsia="宋体" w:cs="宋体"/>
          <w:b/>
          <w:color w:val="auto"/>
          <w:sz w:val="32"/>
          <w:highlight w:val="none"/>
        </w:rPr>
        <w:t>服务方案</w:t>
      </w:r>
      <w:bookmarkEnd w:id="275"/>
      <w:bookmarkEnd w:id="276"/>
      <w:bookmarkEnd w:id="277"/>
    </w:p>
    <w:p w14:paraId="31102D5C">
      <w:pPr>
        <w:pStyle w:val="593"/>
        <w:keepNext/>
        <w:keepLines/>
        <w:spacing w:before="260" w:after="260" w:line="415" w:lineRule="auto"/>
        <w:jc w:val="center"/>
        <w:outlineLvl w:val="1"/>
        <w:rPr>
          <w:rStyle w:val="212"/>
          <w:rFonts w:ascii="宋体" w:hAnsi="宋体" w:eastAsia="宋体" w:cs="Times New Roman"/>
          <w:b/>
          <w:bCs/>
          <w:color w:val="auto"/>
          <w:sz w:val="28"/>
          <w:szCs w:val="28"/>
          <w:highlight w:val="none"/>
        </w:rPr>
      </w:pPr>
      <w:bookmarkStart w:id="278" w:name="_Toc43285583"/>
      <w:bookmarkStart w:id="279" w:name="_Toc35266041"/>
      <w:r>
        <w:rPr>
          <w:rStyle w:val="212"/>
          <w:rFonts w:hint="eastAsia" w:ascii="宋体" w:hAnsi="宋体" w:eastAsia="宋体" w:cs="Times New Roman"/>
          <w:b/>
          <w:bCs/>
          <w:color w:val="auto"/>
          <w:sz w:val="28"/>
          <w:szCs w:val="28"/>
          <w:highlight w:val="none"/>
        </w:rPr>
        <w:t>服务方案</w:t>
      </w:r>
      <w:bookmarkEnd w:id="278"/>
      <w:bookmarkEnd w:id="279"/>
    </w:p>
    <w:p w14:paraId="1191D410">
      <w:pPr>
        <w:pStyle w:val="593"/>
        <w:spacing w:line="360" w:lineRule="auto"/>
        <w:jc w:val="left"/>
        <w:rPr>
          <w:rStyle w:val="212"/>
          <w:rFonts w:hint="eastAsia" w:ascii="宋体" w:hAnsi="宋体" w:eastAsia="宋体" w:cs="Times New Roman"/>
          <w:color w:val="auto"/>
          <w:sz w:val="24"/>
          <w:szCs w:val="24"/>
          <w:highlight w:val="none"/>
        </w:rPr>
      </w:pPr>
    </w:p>
    <w:p w14:paraId="214189EE">
      <w:pPr>
        <w:pStyle w:val="593"/>
        <w:spacing w:line="360" w:lineRule="auto"/>
        <w:jc w:val="center"/>
        <w:outlineLvl w:val="1"/>
        <w:rPr>
          <w:rStyle w:val="212"/>
          <w:rFonts w:hint="eastAsia" w:ascii="宋体" w:hAnsi="宋体" w:eastAsia="宋体" w:cs="Arial"/>
          <w:color w:val="auto"/>
          <w:sz w:val="24"/>
          <w:szCs w:val="21"/>
          <w:highlight w:val="none"/>
        </w:rPr>
      </w:pPr>
      <w:r>
        <w:rPr>
          <w:rStyle w:val="212"/>
          <w:rFonts w:hint="eastAsia" w:ascii="宋体" w:hAnsi="宋体" w:eastAsia="宋体" w:cs="Arial"/>
          <w:color w:val="auto"/>
          <w:sz w:val="24"/>
          <w:szCs w:val="21"/>
          <w:highlight w:val="none"/>
        </w:rPr>
        <w:t>（服务方案的内容编排等由投标人自定）</w:t>
      </w:r>
    </w:p>
    <w:p w14:paraId="0C4337F0">
      <w:pPr>
        <w:pStyle w:val="601"/>
        <w:outlineLvl w:val="9"/>
        <w:rPr>
          <w:rStyle w:val="212"/>
          <w:rFonts w:hint="eastAsia" w:ascii="Times New Roman" w:hAnsi="Times New Roman" w:eastAsia="宋体" w:cs="Times New Roman"/>
          <w:color w:val="auto"/>
          <w:highlight w:val="none"/>
          <w:lang w:eastAsia="zh-CN"/>
        </w:rPr>
      </w:pPr>
      <w:bookmarkStart w:id="280" w:name="_Toc29047"/>
      <w:bookmarkStart w:id="281" w:name="_Toc29323"/>
      <w:bookmarkStart w:id="282" w:name="_Toc32424"/>
    </w:p>
    <w:p w14:paraId="4DAEF7C2">
      <w:pPr>
        <w:pStyle w:val="601"/>
        <w:outlineLvl w:val="0"/>
        <w:rPr>
          <w:rStyle w:val="212"/>
          <w:rFonts w:hint="eastAsia" w:ascii="宋体" w:hAnsi="宋体" w:eastAsia="宋体" w:cs="宋体"/>
          <w:b/>
          <w:color w:val="auto"/>
          <w:sz w:val="32"/>
          <w:highlight w:val="none"/>
          <w:lang w:val="en-US" w:eastAsia="zh-CN"/>
        </w:rPr>
      </w:pPr>
    </w:p>
    <w:p w14:paraId="34BF49FA">
      <w:pPr>
        <w:pStyle w:val="601"/>
        <w:outlineLvl w:val="0"/>
        <w:rPr>
          <w:rStyle w:val="212"/>
          <w:rFonts w:hint="eastAsia" w:ascii="宋体" w:hAnsi="宋体" w:eastAsia="宋体" w:cs="宋体"/>
          <w:b/>
          <w:color w:val="auto"/>
          <w:sz w:val="32"/>
          <w:highlight w:val="none"/>
          <w:lang w:val="en-US" w:eastAsia="zh-CN"/>
        </w:rPr>
      </w:pPr>
    </w:p>
    <w:p w14:paraId="79BD1414">
      <w:pPr>
        <w:pStyle w:val="601"/>
        <w:outlineLvl w:val="0"/>
        <w:rPr>
          <w:rStyle w:val="212"/>
          <w:rFonts w:hint="eastAsia" w:ascii="宋体" w:hAnsi="宋体" w:eastAsia="宋体" w:cs="宋体"/>
          <w:b/>
          <w:color w:val="auto"/>
          <w:sz w:val="32"/>
          <w:highlight w:val="none"/>
          <w:lang w:val="en-US" w:eastAsia="zh-CN"/>
        </w:rPr>
      </w:pPr>
    </w:p>
    <w:p w14:paraId="086BC8DE">
      <w:pPr>
        <w:pStyle w:val="601"/>
        <w:outlineLvl w:val="0"/>
        <w:rPr>
          <w:rStyle w:val="212"/>
          <w:rFonts w:hint="eastAsia" w:ascii="宋体" w:hAnsi="宋体" w:eastAsia="宋体" w:cs="宋体"/>
          <w:b/>
          <w:color w:val="auto"/>
          <w:sz w:val="32"/>
          <w:highlight w:val="none"/>
          <w:lang w:val="en-US" w:eastAsia="zh-CN"/>
        </w:rPr>
      </w:pPr>
    </w:p>
    <w:p w14:paraId="7F2F0A0B">
      <w:pPr>
        <w:pStyle w:val="601"/>
        <w:outlineLvl w:val="0"/>
        <w:rPr>
          <w:rStyle w:val="212"/>
          <w:rFonts w:hint="eastAsia" w:ascii="宋体" w:hAnsi="宋体" w:eastAsia="宋体" w:cs="宋体"/>
          <w:b/>
          <w:color w:val="auto"/>
          <w:sz w:val="32"/>
          <w:highlight w:val="none"/>
          <w:lang w:val="en-US" w:eastAsia="zh-CN"/>
        </w:rPr>
      </w:pPr>
    </w:p>
    <w:p w14:paraId="0F02D50C">
      <w:pPr>
        <w:pStyle w:val="601"/>
        <w:outlineLvl w:val="0"/>
        <w:rPr>
          <w:rStyle w:val="212"/>
          <w:rFonts w:hint="eastAsia" w:ascii="宋体" w:hAnsi="宋体" w:eastAsia="宋体" w:cs="宋体"/>
          <w:b/>
          <w:color w:val="auto"/>
          <w:sz w:val="32"/>
          <w:highlight w:val="none"/>
          <w:lang w:val="en-US" w:eastAsia="zh-CN"/>
        </w:rPr>
      </w:pPr>
    </w:p>
    <w:p w14:paraId="159D203B">
      <w:pPr>
        <w:pStyle w:val="601"/>
        <w:outlineLvl w:val="0"/>
        <w:rPr>
          <w:rStyle w:val="212"/>
          <w:rFonts w:hint="eastAsia" w:ascii="宋体" w:hAnsi="宋体" w:eastAsia="宋体" w:cs="宋体"/>
          <w:b/>
          <w:color w:val="auto"/>
          <w:sz w:val="32"/>
          <w:highlight w:val="none"/>
          <w:lang w:val="en-US" w:eastAsia="zh-CN"/>
        </w:rPr>
      </w:pPr>
    </w:p>
    <w:p w14:paraId="7A46C36D">
      <w:pPr>
        <w:pStyle w:val="601"/>
        <w:outlineLvl w:val="0"/>
        <w:rPr>
          <w:rStyle w:val="212"/>
          <w:rFonts w:hint="eastAsia" w:ascii="宋体" w:hAnsi="宋体" w:eastAsia="宋体" w:cs="宋体"/>
          <w:b/>
          <w:color w:val="auto"/>
          <w:sz w:val="32"/>
          <w:highlight w:val="none"/>
          <w:lang w:val="en-US" w:eastAsia="zh-CN"/>
        </w:rPr>
      </w:pPr>
    </w:p>
    <w:p w14:paraId="051B1A9B">
      <w:pPr>
        <w:pStyle w:val="601"/>
        <w:outlineLvl w:val="0"/>
        <w:rPr>
          <w:rStyle w:val="212"/>
          <w:rFonts w:hint="eastAsia" w:ascii="宋体" w:hAnsi="宋体" w:eastAsia="宋体" w:cs="宋体"/>
          <w:b/>
          <w:color w:val="auto"/>
          <w:sz w:val="32"/>
          <w:highlight w:val="none"/>
          <w:lang w:val="en-US" w:eastAsia="zh-CN"/>
        </w:rPr>
      </w:pPr>
    </w:p>
    <w:p w14:paraId="3B260167">
      <w:pPr>
        <w:pStyle w:val="601"/>
        <w:outlineLvl w:val="0"/>
        <w:rPr>
          <w:rStyle w:val="212"/>
          <w:rFonts w:hint="eastAsia" w:ascii="宋体" w:hAnsi="宋体" w:eastAsia="宋体" w:cs="宋体"/>
          <w:b/>
          <w:color w:val="auto"/>
          <w:sz w:val="32"/>
          <w:highlight w:val="none"/>
          <w:lang w:val="en-US" w:eastAsia="zh-CN"/>
        </w:rPr>
      </w:pPr>
    </w:p>
    <w:p w14:paraId="75B69D1E">
      <w:pPr>
        <w:pStyle w:val="601"/>
        <w:outlineLvl w:val="0"/>
        <w:rPr>
          <w:rStyle w:val="212"/>
          <w:rFonts w:hint="eastAsia" w:ascii="宋体" w:hAnsi="宋体" w:eastAsia="宋体" w:cs="宋体"/>
          <w:b/>
          <w:color w:val="auto"/>
          <w:sz w:val="32"/>
          <w:highlight w:val="none"/>
          <w:lang w:val="en-US" w:eastAsia="zh-CN"/>
        </w:rPr>
      </w:pPr>
    </w:p>
    <w:p w14:paraId="62F2F565">
      <w:pPr>
        <w:pStyle w:val="601"/>
        <w:outlineLvl w:val="0"/>
        <w:rPr>
          <w:rStyle w:val="212"/>
          <w:rFonts w:hint="eastAsia" w:ascii="宋体" w:hAnsi="宋体" w:eastAsia="宋体" w:cs="宋体"/>
          <w:b/>
          <w:color w:val="auto"/>
          <w:sz w:val="32"/>
          <w:highlight w:val="none"/>
          <w:lang w:val="en-US" w:eastAsia="zh-CN"/>
        </w:rPr>
      </w:pPr>
    </w:p>
    <w:p w14:paraId="5A7C7E9B">
      <w:pPr>
        <w:pStyle w:val="601"/>
        <w:outlineLvl w:val="0"/>
        <w:rPr>
          <w:rStyle w:val="212"/>
          <w:rFonts w:hint="eastAsia" w:ascii="宋体" w:hAnsi="宋体" w:eastAsia="宋体" w:cs="宋体"/>
          <w:b/>
          <w:color w:val="auto"/>
          <w:sz w:val="32"/>
          <w:highlight w:val="none"/>
          <w:lang w:val="en-US" w:eastAsia="zh-CN"/>
        </w:rPr>
      </w:pPr>
    </w:p>
    <w:p w14:paraId="75C7BD2A">
      <w:pPr>
        <w:pStyle w:val="601"/>
        <w:outlineLvl w:val="0"/>
        <w:rPr>
          <w:rStyle w:val="212"/>
          <w:rFonts w:hint="eastAsia" w:ascii="宋体" w:hAnsi="宋体" w:eastAsia="宋体" w:cs="宋体"/>
          <w:b/>
          <w:color w:val="auto"/>
          <w:sz w:val="32"/>
          <w:highlight w:val="none"/>
          <w:lang w:val="en-US" w:eastAsia="zh-CN"/>
        </w:rPr>
      </w:pPr>
    </w:p>
    <w:p w14:paraId="7D045B4F">
      <w:pPr>
        <w:pStyle w:val="601"/>
        <w:outlineLvl w:val="0"/>
        <w:rPr>
          <w:rStyle w:val="212"/>
          <w:rFonts w:hint="eastAsia" w:ascii="宋体" w:hAnsi="宋体" w:eastAsia="宋体" w:cs="宋体"/>
          <w:b/>
          <w:color w:val="auto"/>
          <w:sz w:val="32"/>
          <w:highlight w:val="none"/>
          <w:lang w:val="en-US" w:eastAsia="zh-CN"/>
        </w:rPr>
      </w:pPr>
    </w:p>
    <w:p w14:paraId="5D5A6526">
      <w:pPr>
        <w:pStyle w:val="601"/>
        <w:outlineLvl w:val="0"/>
        <w:rPr>
          <w:rStyle w:val="212"/>
          <w:rFonts w:hint="eastAsia" w:ascii="宋体" w:hAnsi="宋体" w:eastAsia="宋体" w:cs="宋体"/>
          <w:b/>
          <w:color w:val="auto"/>
          <w:sz w:val="32"/>
          <w:highlight w:val="none"/>
          <w:lang w:val="en-US" w:eastAsia="zh-CN"/>
        </w:rPr>
      </w:pPr>
    </w:p>
    <w:p w14:paraId="6A3A27DF">
      <w:pPr>
        <w:pStyle w:val="601"/>
        <w:outlineLvl w:val="0"/>
        <w:rPr>
          <w:rStyle w:val="212"/>
          <w:rFonts w:hint="eastAsia" w:ascii="宋体" w:hAnsi="宋体" w:eastAsia="宋体" w:cs="宋体"/>
          <w:b/>
          <w:color w:val="auto"/>
          <w:sz w:val="32"/>
          <w:highlight w:val="none"/>
          <w:lang w:val="en-US" w:eastAsia="zh-CN"/>
        </w:rPr>
      </w:pPr>
    </w:p>
    <w:p w14:paraId="0208E145">
      <w:pPr>
        <w:pStyle w:val="601"/>
        <w:outlineLvl w:val="0"/>
        <w:rPr>
          <w:rStyle w:val="212"/>
          <w:rFonts w:hint="eastAsia" w:ascii="宋体" w:hAnsi="宋体" w:eastAsia="宋体" w:cs="宋体"/>
          <w:b/>
          <w:color w:val="auto"/>
          <w:sz w:val="32"/>
          <w:highlight w:val="none"/>
          <w:lang w:val="en-US" w:eastAsia="zh-CN"/>
        </w:rPr>
      </w:pPr>
    </w:p>
    <w:p w14:paraId="70481A45">
      <w:pPr>
        <w:pStyle w:val="601"/>
        <w:outlineLvl w:val="0"/>
        <w:rPr>
          <w:rStyle w:val="212"/>
          <w:rFonts w:hint="eastAsia" w:ascii="宋体" w:hAnsi="宋体" w:eastAsia="宋体" w:cs="宋体"/>
          <w:b/>
          <w:color w:val="auto"/>
          <w:sz w:val="32"/>
          <w:highlight w:val="none"/>
          <w:lang w:val="en-US" w:eastAsia="zh-CN"/>
        </w:rPr>
      </w:pPr>
    </w:p>
    <w:p w14:paraId="62C89B19">
      <w:pPr>
        <w:pStyle w:val="601"/>
        <w:outlineLvl w:val="0"/>
        <w:rPr>
          <w:rStyle w:val="212"/>
          <w:rFonts w:hint="eastAsia" w:ascii="宋体" w:hAnsi="宋体" w:eastAsia="宋体" w:cs="宋体"/>
          <w:b/>
          <w:color w:val="auto"/>
          <w:sz w:val="32"/>
          <w:highlight w:val="none"/>
          <w:lang w:val="en-US" w:eastAsia="zh-CN"/>
        </w:rPr>
      </w:pPr>
    </w:p>
    <w:p w14:paraId="1B86774C">
      <w:pPr>
        <w:pStyle w:val="601"/>
        <w:outlineLvl w:val="0"/>
        <w:rPr>
          <w:rStyle w:val="212"/>
          <w:rFonts w:hint="eastAsia" w:ascii="宋体" w:hAnsi="宋体" w:eastAsia="宋体" w:cs="宋体"/>
          <w:b/>
          <w:color w:val="auto"/>
          <w:sz w:val="32"/>
          <w:highlight w:val="none"/>
          <w:lang w:val="en-US" w:eastAsia="zh-CN"/>
        </w:rPr>
      </w:pPr>
    </w:p>
    <w:p w14:paraId="46E2A058">
      <w:pPr>
        <w:pStyle w:val="601"/>
        <w:outlineLvl w:val="0"/>
        <w:rPr>
          <w:rStyle w:val="212"/>
          <w:rFonts w:hint="eastAsia" w:ascii="宋体" w:hAnsi="宋体" w:eastAsia="宋体" w:cs="宋体"/>
          <w:b/>
          <w:color w:val="auto"/>
          <w:sz w:val="32"/>
          <w:highlight w:val="none"/>
          <w:lang w:val="en-US" w:eastAsia="zh-CN"/>
        </w:rPr>
      </w:pPr>
    </w:p>
    <w:p w14:paraId="4118DAFB">
      <w:pPr>
        <w:pStyle w:val="601"/>
        <w:outlineLvl w:val="0"/>
        <w:rPr>
          <w:rStyle w:val="212"/>
          <w:rFonts w:hint="eastAsia" w:ascii="宋体" w:hAnsi="宋体" w:eastAsia="宋体" w:cs="宋体"/>
          <w:b/>
          <w:color w:val="auto"/>
          <w:sz w:val="32"/>
          <w:highlight w:val="none"/>
          <w:lang w:val="en-US" w:eastAsia="zh-CN"/>
        </w:rPr>
      </w:pPr>
    </w:p>
    <w:p w14:paraId="674F71D1">
      <w:pPr>
        <w:pStyle w:val="601"/>
        <w:outlineLvl w:val="0"/>
        <w:rPr>
          <w:rStyle w:val="212"/>
          <w:rFonts w:hint="eastAsia" w:ascii="宋体" w:hAnsi="宋体" w:eastAsia="宋体" w:cs="宋体"/>
          <w:b/>
          <w:bCs/>
          <w:color w:val="auto"/>
          <w:sz w:val="32"/>
          <w:szCs w:val="32"/>
          <w:highlight w:val="none"/>
          <w:lang w:val="en-US" w:eastAsia="zh-CN"/>
        </w:rPr>
      </w:pPr>
    </w:p>
    <w:p w14:paraId="04C25483">
      <w:pPr>
        <w:pStyle w:val="601"/>
        <w:outlineLvl w:val="0"/>
        <w:rPr>
          <w:rStyle w:val="212"/>
          <w:rFonts w:hint="eastAsia" w:ascii="宋体" w:hAnsi="宋体" w:eastAsia="宋体" w:cs="宋体"/>
          <w:b/>
          <w:bCs/>
          <w:color w:val="auto"/>
          <w:sz w:val="32"/>
          <w:szCs w:val="32"/>
          <w:highlight w:val="none"/>
          <w:lang w:val="en-US" w:eastAsia="zh-CN"/>
        </w:rPr>
      </w:pPr>
    </w:p>
    <w:p w14:paraId="6FDF4C8D">
      <w:pPr>
        <w:pStyle w:val="601"/>
        <w:outlineLvl w:val="0"/>
        <w:rPr>
          <w:rStyle w:val="212"/>
          <w:rFonts w:hint="eastAsia" w:ascii="宋体" w:hAnsi="宋体" w:eastAsia="宋体" w:cs="宋体"/>
          <w:b/>
          <w:bCs/>
          <w:color w:val="auto"/>
          <w:sz w:val="32"/>
          <w:szCs w:val="32"/>
          <w:highlight w:val="none"/>
          <w:lang w:val="en-US" w:eastAsia="zh-CN"/>
        </w:rPr>
      </w:pPr>
    </w:p>
    <w:p w14:paraId="6A30833F">
      <w:pPr>
        <w:pStyle w:val="601"/>
        <w:outlineLvl w:val="0"/>
        <w:rPr>
          <w:rStyle w:val="212"/>
          <w:rFonts w:hint="eastAsia" w:ascii="宋体" w:hAnsi="宋体" w:eastAsia="宋体" w:cs="宋体"/>
          <w:b/>
          <w:bCs/>
          <w:color w:val="auto"/>
          <w:sz w:val="32"/>
          <w:szCs w:val="32"/>
          <w:highlight w:val="none"/>
          <w:lang w:val="en-US" w:eastAsia="zh-CN"/>
        </w:rPr>
      </w:pPr>
    </w:p>
    <w:p w14:paraId="1C948F27">
      <w:pPr>
        <w:pStyle w:val="601"/>
        <w:outlineLvl w:val="0"/>
        <w:rPr>
          <w:rFonts w:hint="eastAsia" w:ascii="宋体" w:hAnsi="宋体" w:eastAsia="宋体" w:cs="宋体"/>
          <w:color w:val="auto"/>
          <w:sz w:val="24"/>
          <w:szCs w:val="24"/>
          <w:highlight w:val="none"/>
          <w:lang w:eastAsia="zh-CN" w:bidi="ar"/>
        </w:rPr>
      </w:pPr>
      <w:r>
        <w:rPr>
          <w:rStyle w:val="212"/>
          <w:rFonts w:hint="eastAsia" w:ascii="宋体" w:hAnsi="宋体" w:eastAsia="宋体" w:cs="宋体"/>
          <w:b/>
          <w:color w:val="auto"/>
          <w:sz w:val="32"/>
          <w:highlight w:val="none"/>
          <w:lang w:val="en-US" w:eastAsia="zh-CN"/>
        </w:rPr>
        <w:t>七</w:t>
      </w:r>
      <w:r>
        <w:rPr>
          <w:rStyle w:val="212"/>
          <w:rFonts w:ascii="宋体" w:hAnsi="宋体" w:eastAsia="宋体" w:cs="宋体"/>
          <w:b/>
          <w:color w:val="auto"/>
          <w:sz w:val="32"/>
          <w:highlight w:val="none"/>
        </w:rPr>
        <w:t>、投标人情况介绍</w:t>
      </w:r>
      <w:bookmarkEnd w:id="280"/>
      <w:r>
        <w:rPr>
          <w:rStyle w:val="212"/>
          <w:rFonts w:hint="eastAsia" w:ascii="宋体" w:hAnsi="宋体" w:eastAsia="宋体" w:cs="Arial"/>
          <w:color w:val="auto"/>
          <w:sz w:val="24"/>
          <w:szCs w:val="21"/>
          <w:highlight w:val="none"/>
          <w:lang w:val="en-US" w:eastAsia="zh-CN" w:bidi="ar-SA"/>
        </w:rPr>
        <w:t>（内容自定，可参考如下）</w:t>
      </w:r>
      <w:bookmarkEnd w:id="281"/>
      <w:bookmarkEnd w:id="282"/>
    </w:p>
    <w:p w14:paraId="71311890">
      <w:pPr>
        <w:keepNext w:val="0"/>
        <w:keepLines w:val="0"/>
        <w:pageBreakBefore w:val="0"/>
        <w:widowControl/>
        <w:spacing w:line="440" w:lineRule="exact"/>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1.类似业绩</w:t>
      </w:r>
    </w:p>
    <w:p w14:paraId="567FB3C1">
      <w:pPr>
        <w:keepNext w:val="0"/>
        <w:keepLines w:val="0"/>
        <w:pageBreakBefore w:val="0"/>
        <w:widowControl/>
        <w:spacing w:line="440" w:lineRule="exact"/>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2.相关证书</w:t>
      </w:r>
    </w:p>
    <w:p w14:paraId="40177B3D">
      <w:pPr>
        <w:keepNext w:val="0"/>
        <w:keepLines w:val="0"/>
        <w:pageBreakBefore w:val="0"/>
        <w:widowControl/>
        <w:spacing w:line="440" w:lineRule="exact"/>
        <w:jc w:val="both"/>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t>……</w:t>
      </w:r>
    </w:p>
    <w:p w14:paraId="04C6897A">
      <w:pPr>
        <w:pStyle w:val="595"/>
        <w:jc w:val="left"/>
        <w:outlineLvl w:val="9"/>
        <w:rPr>
          <w:rStyle w:val="212"/>
          <w:rFonts w:ascii="Times New Roman" w:hAnsi="Times New Roman" w:eastAsia="Times New Roman" w:cs="Times New Roman"/>
          <w:color w:val="auto"/>
          <w:highlight w:val="none"/>
        </w:rPr>
      </w:pPr>
    </w:p>
    <w:p w14:paraId="438F6C0B">
      <w:pPr>
        <w:pStyle w:val="600"/>
        <w:spacing w:before="240" w:after="240"/>
        <w:jc w:val="center"/>
        <w:rPr>
          <w:rStyle w:val="212"/>
          <w:rFonts w:ascii="Times New Roman" w:hAnsi="Times New Roman" w:eastAsia="Times New Roman" w:cs="Times New Roman"/>
          <w:color w:val="auto"/>
          <w:sz w:val="24"/>
          <w:szCs w:val="24"/>
          <w:highlight w:val="none"/>
        </w:rPr>
      </w:pPr>
      <w:r>
        <w:rPr>
          <w:rStyle w:val="212"/>
          <w:rFonts w:ascii="宋体" w:hAnsi="宋体" w:eastAsia="宋体" w:cs="宋体"/>
          <w:b/>
          <w:color w:val="auto"/>
          <w:sz w:val="28"/>
          <w:highlight w:val="none"/>
        </w:rPr>
        <w:t xml:space="preserve"> </w:t>
      </w:r>
    </w:p>
    <w:p w14:paraId="7CF895B2">
      <w:pPr>
        <w:pStyle w:val="604"/>
        <w:spacing w:before="240" w:after="240"/>
        <w:rPr>
          <w:rStyle w:val="212"/>
          <w:rFonts w:ascii="Times New Roman" w:hAnsi="Times New Roman" w:eastAsia="Times New Roman" w:cs="Times New Roman"/>
          <w:color w:val="auto"/>
          <w:sz w:val="24"/>
          <w:szCs w:val="24"/>
          <w:highlight w:val="none"/>
        </w:rPr>
      </w:pPr>
      <w:r>
        <w:rPr>
          <w:rStyle w:val="212"/>
          <w:rFonts w:ascii="Times New Roman" w:hAnsi="Times New Roman" w:eastAsia="Times New Roman" w:cs="Times New Roman"/>
          <w:color w:val="auto"/>
          <w:highlight w:val="none"/>
        </w:rPr>
        <w:t> </w:t>
      </w:r>
      <w:bookmarkEnd w:id="255"/>
    </w:p>
    <w:p w14:paraId="2AD005AC">
      <w:pPr>
        <w:pStyle w:val="605"/>
        <w:jc w:val="left"/>
        <w:outlineLvl w:val="9"/>
        <w:rPr>
          <w:rFonts w:ascii="宋体" w:hAnsi="宋体"/>
          <w:b/>
          <w:bCs/>
          <w:color w:val="auto"/>
          <w:sz w:val="20"/>
          <w:szCs w:val="32"/>
          <w:highlight w:val="none"/>
        </w:rPr>
      </w:pPr>
    </w:p>
    <w:p w14:paraId="2D0A454D">
      <w:pPr>
        <w:pStyle w:val="605"/>
        <w:jc w:val="left"/>
        <w:outlineLvl w:val="9"/>
        <w:rPr>
          <w:rFonts w:ascii="宋体" w:hAnsi="宋体"/>
          <w:b/>
          <w:bCs/>
          <w:color w:val="auto"/>
          <w:sz w:val="20"/>
          <w:szCs w:val="32"/>
          <w:highlight w:val="none"/>
        </w:rPr>
      </w:pPr>
    </w:p>
    <w:p w14:paraId="520ABF10">
      <w:pPr>
        <w:pStyle w:val="605"/>
        <w:jc w:val="left"/>
        <w:outlineLvl w:val="9"/>
        <w:rPr>
          <w:rFonts w:ascii="宋体" w:hAnsi="宋体"/>
          <w:b/>
          <w:bCs/>
          <w:color w:val="auto"/>
          <w:sz w:val="20"/>
          <w:szCs w:val="32"/>
          <w:highlight w:val="none"/>
        </w:rPr>
      </w:pPr>
    </w:p>
    <w:p w14:paraId="2B27C8F5">
      <w:pPr>
        <w:pStyle w:val="605"/>
        <w:jc w:val="left"/>
        <w:outlineLvl w:val="9"/>
        <w:rPr>
          <w:rFonts w:ascii="宋体" w:hAnsi="宋体"/>
          <w:b/>
          <w:bCs/>
          <w:color w:val="auto"/>
          <w:sz w:val="20"/>
          <w:szCs w:val="32"/>
          <w:highlight w:val="none"/>
        </w:rPr>
      </w:pPr>
    </w:p>
    <w:p w14:paraId="4AC3EF1F">
      <w:pPr>
        <w:pStyle w:val="605"/>
        <w:jc w:val="left"/>
        <w:outlineLvl w:val="9"/>
        <w:rPr>
          <w:rFonts w:ascii="宋体" w:hAnsi="宋体"/>
          <w:b/>
          <w:bCs/>
          <w:color w:val="auto"/>
          <w:sz w:val="20"/>
          <w:szCs w:val="32"/>
          <w:highlight w:val="none"/>
        </w:rPr>
      </w:pPr>
    </w:p>
    <w:p w14:paraId="04684F38">
      <w:pPr>
        <w:pStyle w:val="605"/>
        <w:jc w:val="left"/>
        <w:outlineLvl w:val="9"/>
        <w:rPr>
          <w:rFonts w:ascii="宋体" w:hAnsi="宋体"/>
          <w:b/>
          <w:bCs/>
          <w:color w:val="auto"/>
          <w:sz w:val="20"/>
          <w:szCs w:val="32"/>
          <w:highlight w:val="none"/>
        </w:rPr>
      </w:pPr>
    </w:p>
    <w:p w14:paraId="7E278C5B">
      <w:pPr>
        <w:pStyle w:val="605"/>
        <w:jc w:val="left"/>
        <w:outlineLvl w:val="9"/>
        <w:rPr>
          <w:rFonts w:ascii="宋体" w:hAnsi="宋体"/>
          <w:b/>
          <w:bCs/>
          <w:color w:val="auto"/>
          <w:sz w:val="20"/>
          <w:szCs w:val="32"/>
          <w:highlight w:val="none"/>
        </w:rPr>
      </w:pPr>
    </w:p>
    <w:p w14:paraId="2AC2DC86">
      <w:pPr>
        <w:pStyle w:val="605"/>
        <w:jc w:val="left"/>
        <w:outlineLvl w:val="9"/>
        <w:rPr>
          <w:rFonts w:ascii="宋体" w:hAnsi="宋体"/>
          <w:b/>
          <w:bCs/>
          <w:color w:val="auto"/>
          <w:sz w:val="20"/>
          <w:szCs w:val="32"/>
          <w:highlight w:val="none"/>
        </w:rPr>
      </w:pPr>
    </w:p>
    <w:p w14:paraId="5B0E30F2">
      <w:pPr>
        <w:pStyle w:val="605"/>
        <w:jc w:val="left"/>
        <w:outlineLvl w:val="9"/>
        <w:rPr>
          <w:rFonts w:ascii="宋体" w:hAnsi="宋体"/>
          <w:b/>
          <w:bCs/>
          <w:color w:val="auto"/>
          <w:sz w:val="20"/>
          <w:szCs w:val="32"/>
          <w:highlight w:val="none"/>
        </w:rPr>
      </w:pPr>
    </w:p>
    <w:p w14:paraId="2E16F6F6">
      <w:pPr>
        <w:pStyle w:val="605"/>
        <w:jc w:val="left"/>
        <w:outlineLvl w:val="9"/>
        <w:rPr>
          <w:rFonts w:ascii="宋体" w:hAnsi="宋体"/>
          <w:b/>
          <w:bCs/>
          <w:color w:val="auto"/>
          <w:sz w:val="20"/>
          <w:szCs w:val="32"/>
          <w:highlight w:val="none"/>
        </w:rPr>
      </w:pPr>
    </w:p>
    <w:p w14:paraId="2F4829E2">
      <w:pPr>
        <w:pStyle w:val="605"/>
        <w:jc w:val="left"/>
        <w:outlineLvl w:val="9"/>
        <w:rPr>
          <w:rFonts w:ascii="宋体" w:hAnsi="宋体"/>
          <w:b/>
          <w:bCs/>
          <w:color w:val="auto"/>
          <w:sz w:val="20"/>
          <w:szCs w:val="32"/>
          <w:highlight w:val="none"/>
        </w:rPr>
      </w:pPr>
    </w:p>
    <w:p w14:paraId="3517251F">
      <w:pPr>
        <w:pStyle w:val="605"/>
        <w:jc w:val="left"/>
        <w:outlineLvl w:val="9"/>
        <w:rPr>
          <w:rFonts w:ascii="宋体" w:hAnsi="宋体"/>
          <w:b/>
          <w:bCs/>
          <w:color w:val="auto"/>
          <w:sz w:val="20"/>
          <w:szCs w:val="32"/>
          <w:highlight w:val="none"/>
        </w:rPr>
      </w:pPr>
    </w:p>
    <w:p w14:paraId="45F86141">
      <w:pPr>
        <w:pStyle w:val="605"/>
        <w:jc w:val="left"/>
        <w:outlineLvl w:val="9"/>
        <w:rPr>
          <w:rFonts w:ascii="宋体" w:hAnsi="宋体"/>
          <w:b/>
          <w:bCs/>
          <w:color w:val="auto"/>
          <w:sz w:val="20"/>
          <w:szCs w:val="32"/>
          <w:highlight w:val="none"/>
        </w:rPr>
      </w:pPr>
    </w:p>
    <w:p w14:paraId="4110F4AE">
      <w:pPr>
        <w:pStyle w:val="605"/>
        <w:jc w:val="left"/>
        <w:outlineLvl w:val="9"/>
        <w:rPr>
          <w:rFonts w:ascii="宋体" w:hAnsi="宋体"/>
          <w:b/>
          <w:bCs/>
          <w:color w:val="auto"/>
          <w:sz w:val="20"/>
          <w:szCs w:val="32"/>
          <w:highlight w:val="none"/>
        </w:rPr>
      </w:pPr>
    </w:p>
    <w:p w14:paraId="5882D3FF">
      <w:pPr>
        <w:pStyle w:val="605"/>
        <w:jc w:val="left"/>
        <w:outlineLvl w:val="9"/>
        <w:rPr>
          <w:rFonts w:ascii="宋体" w:hAnsi="宋体"/>
          <w:b/>
          <w:bCs/>
          <w:color w:val="auto"/>
          <w:sz w:val="20"/>
          <w:szCs w:val="32"/>
          <w:highlight w:val="none"/>
        </w:rPr>
      </w:pPr>
    </w:p>
    <w:p w14:paraId="505D5C81">
      <w:pPr>
        <w:pStyle w:val="605"/>
        <w:jc w:val="left"/>
        <w:outlineLvl w:val="9"/>
        <w:rPr>
          <w:rFonts w:ascii="宋体" w:hAnsi="宋体"/>
          <w:b/>
          <w:bCs/>
          <w:color w:val="auto"/>
          <w:sz w:val="20"/>
          <w:szCs w:val="32"/>
          <w:highlight w:val="none"/>
        </w:rPr>
      </w:pPr>
    </w:p>
    <w:p w14:paraId="63BD2B30">
      <w:pPr>
        <w:pStyle w:val="605"/>
        <w:jc w:val="left"/>
        <w:outlineLvl w:val="9"/>
        <w:rPr>
          <w:rFonts w:ascii="宋体" w:hAnsi="宋体"/>
          <w:b/>
          <w:bCs/>
          <w:color w:val="auto"/>
          <w:sz w:val="20"/>
          <w:szCs w:val="32"/>
          <w:highlight w:val="none"/>
        </w:rPr>
      </w:pPr>
    </w:p>
    <w:p w14:paraId="01839884">
      <w:pPr>
        <w:pStyle w:val="605"/>
        <w:jc w:val="left"/>
        <w:outlineLvl w:val="9"/>
        <w:rPr>
          <w:rFonts w:ascii="宋体" w:hAnsi="宋体"/>
          <w:b/>
          <w:bCs/>
          <w:color w:val="auto"/>
          <w:sz w:val="20"/>
          <w:szCs w:val="32"/>
          <w:highlight w:val="none"/>
        </w:rPr>
      </w:pPr>
    </w:p>
    <w:p w14:paraId="684941A7">
      <w:pPr>
        <w:pStyle w:val="605"/>
        <w:jc w:val="left"/>
        <w:outlineLvl w:val="9"/>
        <w:rPr>
          <w:rFonts w:ascii="宋体" w:hAnsi="宋体"/>
          <w:b/>
          <w:bCs/>
          <w:color w:val="auto"/>
          <w:sz w:val="20"/>
          <w:szCs w:val="32"/>
          <w:highlight w:val="none"/>
        </w:rPr>
      </w:pPr>
    </w:p>
    <w:p w14:paraId="6B442648">
      <w:pPr>
        <w:pStyle w:val="605"/>
        <w:jc w:val="left"/>
        <w:outlineLvl w:val="9"/>
        <w:rPr>
          <w:rFonts w:ascii="宋体" w:hAnsi="宋体"/>
          <w:b/>
          <w:bCs/>
          <w:color w:val="auto"/>
          <w:sz w:val="20"/>
          <w:szCs w:val="32"/>
          <w:highlight w:val="none"/>
        </w:rPr>
      </w:pPr>
    </w:p>
    <w:p w14:paraId="7C037D03">
      <w:pPr>
        <w:pStyle w:val="605"/>
        <w:jc w:val="left"/>
        <w:outlineLvl w:val="9"/>
        <w:rPr>
          <w:rFonts w:ascii="宋体" w:hAnsi="宋体"/>
          <w:b/>
          <w:bCs/>
          <w:color w:val="auto"/>
          <w:sz w:val="20"/>
          <w:szCs w:val="32"/>
          <w:highlight w:val="none"/>
        </w:rPr>
      </w:pPr>
    </w:p>
    <w:p w14:paraId="6203EE65">
      <w:pPr>
        <w:pStyle w:val="605"/>
        <w:jc w:val="left"/>
        <w:outlineLvl w:val="9"/>
        <w:rPr>
          <w:rFonts w:ascii="宋体" w:hAnsi="宋体"/>
          <w:b/>
          <w:bCs/>
          <w:color w:val="auto"/>
          <w:sz w:val="20"/>
          <w:szCs w:val="32"/>
          <w:highlight w:val="none"/>
        </w:rPr>
      </w:pPr>
    </w:p>
    <w:p w14:paraId="06617248">
      <w:pPr>
        <w:pStyle w:val="605"/>
        <w:jc w:val="left"/>
        <w:outlineLvl w:val="9"/>
        <w:rPr>
          <w:rFonts w:ascii="宋体" w:hAnsi="宋体"/>
          <w:b/>
          <w:bCs/>
          <w:color w:val="auto"/>
          <w:sz w:val="20"/>
          <w:szCs w:val="32"/>
          <w:highlight w:val="none"/>
        </w:rPr>
      </w:pPr>
    </w:p>
    <w:p w14:paraId="3B565B21">
      <w:pPr>
        <w:pStyle w:val="605"/>
        <w:jc w:val="left"/>
        <w:outlineLvl w:val="9"/>
        <w:rPr>
          <w:rFonts w:ascii="宋体" w:hAnsi="宋体"/>
          <w:b/>
          <w:bCs/>
          <w:color w:val="auto"/>
          <w:sz w:val="20"/>
          <w:szCs w:val="32"/>
          <w:highlight w:val="none"/>
        </w:rPr>
      </w:pPr>
    </w:p>
    <w:p w14:paraId="08A309E6">
      <w:pPr>
        <w:pStyle w:val="605"/>
        <w:jc w:val="left"/>
        <w:outlineLvl w:val="9"/>
        <w:rPr>
          <w:rFonts w:ascii="宋体" w:hAnsi="宋体"/>
          <w:b/>
          <w:bCs/>
          <w:color w:val="auto"/>
          <w:sz w:val="20"/>
          <w:szCs w:val="32"/>
          <w:highlight w:val="none"/>
        </w:rPr>
      </w:pPr>
    </w:p>
    <w:p w14:paraId="0C10ACE4">
      <w:pPr>
        <w:pStyle w:val="605"/>
        <w:jc w:val="left"/>
        <w:outlineLvl w:val="9"/>
        <w:rPr>
          <w:rFonts w:ascii="宋体" w:hAnsi="宋体"/>
          <w:b/>
          <w:bCs/>
          <w:color w:val="auto"/>
          <w:sz w:val="20"/>
          <w:szCs w:val="32"/>
          <w:highlight w:val="none"/>
        </w:rPr>
      </w:pPr>
    </w:p>
    <w:p w14:paraId="1CFE7F89">
      <w:pPr>
        <w:pStyle w:val="605"/>
        <w:jc w:val="left"/>
        <w:outlineLvl w:val="9"/>
        <w:rPr>
          <w:rFonts w:ascii="宋体" w:hAnsi="宋体"/>
          <w:b/>
          <w:bCs/>
          <w:color w:val="auto"/>
          <w:sz w:val="20"/>
          <w:szCs w:val="32"/>
          <w:highlight w:val="none"/>
        </w:rPr>
      </w:pPr>
    </w:p>
    <w:p w14:paraId="3B989A90">
      <w:pPr>
        <w:pStyle w:val="605"/>
        <w:jc w:val="left"/>
        <w:outlineLvl w:val="9"/>
        <w:rPr>
          <w:rFonts w:ascii="宋体" w:hAnsi="宋体"/>
          <w:b/>
          <w:bCs/>
          <w:color w:val="auto"/>
          <w:sz w:val="20"/>
          <w:szCs w:val="32"/>
          <w:highlight w:val="none"/>
        </w:rPr>
      </w:pPr>
    </w:p>
    <w:p w14:paraId="5CE4B904">
      <w:pPr>
        <w:pStyle w:val="605"/>
        <w:jc w:val="left"/>
        <w:outlineLvl w:val="9"/>
        <w:rPr>
          <w:rFonts w:ascii="宋体" w:hAnsi="宋体"/>
          <w:b/>
          <w:bCs/>
          <w:color w:val="auto"/>
          <w:sz w:val="20"/>
          <w:szCs w:val="32"/>
          <w:highlight w:val="none"/>
        </w:rPr>
      </w:pPr>
    </w:p>
    <w:p w14:paraId="0A5B49D2">
      <w:pPr>
        <w:pStyle w:val="605"/>
        <w:jc w:val="left"/>
        <w:outlineLvl w:val="9"/>
        <w:rPr>
          <w:rFonts w:ascii="宋体" w:hAnsi="宋体"/>
          <w:b/>
          <w:bCs/>
          <w:color w:val="auto"/>
          <w:sz w:val="20"/>
          <w:szCs w:val="32"/>
          <w:highlight w:val="none"/>
        </w:rPr>
      </w:pPr>
    </w:p>
    <w:p w14:paraId="02D0D5D3">
      <w:pPr>
        <w:pStyle w:val="605"/>
        <w:jc w:val="left"/>
        <w:outlineLvl w:val="9"/>
        <w:rPr>
          <w:rFonts w:ascii="宋体" w:hAnsi="宋体"/>
          <w:b/>
          <w:bCs/>
          <w:color w:val="auto"/>
          <w:sz w:val="20"/>
          <w:szCs w:val="32"/>
          <w:highlight w:val="none"/>
        </w:rPr>
      </w:pPr>
    </w:p>
    <w:p w14:paraId="5FC2B20B">
      <w:pPr>
        <w:pStyle w:val="605"/>
        <w:jc w:val="left"/>
        <w:outlineLvl w:val="9"/>
        <w:rPr>
          <w:rFonts w:ascii="宋体" w:hAnsi="宋体"/>
          <w:b/>
          <w:bCs/>
          <w:color w:val="auto"/>
          <w:sz w:val="20"/>
          <w:szCs w:val="32"/>
          <w:highlight w:val="none"/>
        </w:rPr>
      </w:pPr>
    </w:p>
    <w:p w14:paraId="5499BCEF">
      <w:pPr>
        <w:pStyle w:val="605"/>
        <w:jc w:val="left"/>
        <w:outlineLvl w:val="9"/>
        <w:rPr>
          <w:rFonts w:ascii="宋体" w:hAnsi="宋体"/>
          <w:b/>
          <w:bCs/>
          <w:color w:val="auto"/>
          <w:sz w:val="20"/>
          <w:szCs w:val="32"/>
          <w:highlight w:val="none"/>
        </w:rPr>
      </w:pPr>
    </w:p>
    <w:p w14:paraId="3A1118D7">
      <w:pPr>
        <w:pStyle w:val="605"/>
        <w:jc w:val="left"/>
        <w:outlineLvl w:val="9"/>
        <w:rPr>
          <w:rFonts w:ascii="宋体" w:hAnsi="宋体"/>
          <w:b/>
          <w:bCs/>
          <w:color w:val="auto"/>
          <w:sz w:val="20"/>
          <w:szCs w:val="32"/>
          <w:highlight w:val="none"/>
        </w:rPr>
      </w:pPr>
    </w:p>
    <w:p w14:paraId="4B4EA767">
      <w:pPr>
        <w:pStyle w:val="605"/>
        <w:jc w:val="left"/>
        <w:outlineLvl w:val="9"/>
        <w:rPr>
          <w:rFonts w:ascii="宋体" w:hAnsi="宋体"/>
          <w:b/>
          <w:bCs/>
          <w:color w:val="auto"/>
          <w:sz w:val="20"/>
          <w:szCs w:val="32"/>
          <w:highlight w:val="none"/>
        </w:rPr>
      </w:pPr>
    </w:p>
    <w:p w14:paraId="2891C088">
      <w:pPr>
        <w:pStyle w:val="605"/>
        <w:jc w:val="left"/>
        <w:outlineLvl w:val="9"/>
        <w:rPr>
          <w:rFonts w:ascii="宋体" w:hAnsi="宋体"/>
          <w:b/>
          <w:bCs/>
          <w:color w:val="auto"/>
          <w:sz w:val="20"/>
          <w:szCs w:val="32"/>
          <w:highlight w:val="none"/>
        </w:rPr>
      </w:pPr>
    </w:p>
    <w:p w14:paraId="60C0F9C3">
      <w:pPr>
        <w:pStyle w:val="605"/>
        <w:jc w:val="left"/>
        <w:outlineLvl w:val="9"/>
        <w:rPr>
          <w:rFonts w:ascii="宋体" w:hAnsi="宋体"/>
          <w:b/>
          <w:bCs/>
          <w:color w:val="auto"/>
          <w:sz w:val="20"/>
          <w:szCs w:val="32"/>
          <w:highlight w:val="none"/>
        </w:rPr>
      </w:pPr>
    </w:p>
    <w:p w14:paraId="30B809AC">
      <w:pPr>
        <w:pStyle w:val="605"/>
        <w:jc w:val="left"/>
        <w:outlineLvl w:val="9"/>
        <w:rPr>
          <w:rFonts w:ascii="宋体" w:hAnsi="宋体"/>
          <w:b/>
          <w:bCs/>
          <w:color w:val="auto"/>
          <w:sz w:val="20"/>
          <w:szCs w:val="32"/>
          <w:highlight w:val="none"/>
        </w:rPr>
      </w:pPr>
    </w:p>
    <w:p w14:paraId="3F5C9690">
      <w:pPr>
        <w:pStyle w:val="605"/>
        <w:jc w:val="left"/>
        <w:outlineLvl w:val="9"/>
        <w:rPr>
          <w:rFonts w:ascii="宋体" w:hAnsi="宋体"/>
          <w:b/>
          <w:bCs/>
          <w:color w:val="auto"/>
          <w:sz w:val="20"/>
          <w:szCs w:val="32"/>
          <w:highlight w:val="none"/>
        </w:rPr>
      </w:pPr>
    </w:p>
    <w:p w14:paraId="6614531E">
      <w:pPr>
        <w:pStyle w:val="605"/>
        <w:jc w:val="left"/>
        <w:outlineLvl w:val="9"/>
        <w:rPr>
          <w:rFonts w:ascii="宋体" w:hAnsi="宋体"/>
          <w:b/>
          <w:bCs/>
          <w:color w:val="auto"/>
          <w:sz w:val="20"/>
          <w:szCs w:val="32"/>
          <w:highlight w:val="none"/>
        </w:rPr>
      </w:pPr>
    </w:p>
    <w:sectPr>
      <w:footerReference r:id="rId8" w:type="first"/>
      <w:footerReference r:id="rId7" w:type="default"/>
      <w:pgSz w:w="11906" w:h="16838"/>
      <w:pgMar w:top="850" w:right="850" w:bottom="850" w:left="850" w:header="851" w:footer="992" w:gutter="0"/>
      <w:pgNumType w:start="1"/>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幼圆">
    <w:altName w:val="NumberOnly"/>
    <w:panose1 w:val="02010509060101010101"/>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NumberOnly"/>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panose1 w:val="020B0603020202030204"/>
    <w:charset w:val="00"/>
    <w:family w:val="auto"/>
    <w:pitch w:val="default"/>
    <w:sig w:usb0="00000007"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 w:name="NumberOnly">
    <w:panose1 w:val="020B0500000000000000"/>
    <w:charset w:val="00"/>
    <w:family w:val="auto"/>
    <w:pitch w:val="default"/>
    <w:sig w:usb0="8000002F" w:usb1="10000048" w:usb2="00000000" w:usb3="00000000" w:csb0="00000111" w:csb1="4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2833F">
    <w:pPr>
      <w:pStyle w:val="24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7420B">
    <w:pPr>
      <w:pStyle w:val="248"/>
      <w:framePr w:wrap="around" w:vAnchor="text" w:hAnchor="margin" w:xAlign="right" w:y="1"/>
      <w:ind w:firstLine="360"/>
      <w:rPr>
        <w:rStyle w:val="279"/>
      </w:rPr>
    </w:pPr>
    <w:r>
      <w:fldChar w:fldCharType="begin"/>
    </w:r>
    <w:r>
      <w:rPr>
        <w:rStyle w:val="279"/>
        <w:color w:val="000000"/>
        <w:highlight w:val="white"/>
      </w:rPr>
      <w:instrText xml:space="preserve">PAGE  </w:instrText>
    </w:r>
    <w:r>
      <w:fldChar w:fldCharType="separate"/>
    </w:r>
    <w:r>
      <w:fldChar w:fldCharType="end"/>
    </w:r>
  </w:p>
  <w:p w14:paraId="26144B8B">
    <w:pPr>
      <w:pStyle w:val="24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6B7DF">
    <w:pPr>
      <w:pStyle w:val="24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564E2">
    <w:pPr>
      <w:pStyle w:val="24"/>
      <w:jc w:val="center"/>
    </w:pPr>
    <w:r>
      <w:fldChar w:fldCharType="begin"/>
    </w:r>
    <w:r>
      <w:instrText xml:space="preserve">PAGE \* MERGEFORMAT</w:instrText>
    </w:r>
    <w:r>
      <w:fldChar w:fldCharType="separate"/>
    </w:r>
    <w:r>
      <w:t>1</w:t>
    </w:r>
    <w:r>
      <w:fldChar w:fldCharType="end"/>
    </w:r>
  </w:p>
  <w:p w14:paraId="51D7386B">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FA2B0">
    <w:pPr>
      <w:pStyle w:val="24"/>
      <w:jc w:val="center"/>
    </w:pPr>
    <w:r>
      <w:fldChar w:fldCharType="begin"/>
    </w:r>
    <w:r>
      <w:instrText xml:space="preserve">PAGE \* MERGEFORMAT</w:instrText>
    </w:r>
    <w:r>
      <w:fldChar w:fldCharType="separate"/>
    </w:r>
    <w:r>
      <w:t>1</w:t>
    </w:r>
    <w:r>
      <w:fldChar w:fldCharType="end"/>
    </w:r>
  </w:p>
  <w:p w14:paraId="0E526C04">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4E23D">
    <w:pPr>
      <w:pStyle w:val="25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FBD67"/>
    <w:multiLevelType w:val="singleLevel"/>
    <w:tmpl w:val="91CFBD67"/>
    <w:lvl w:ilvl="0" w:tentative="0">
      <w:start w:val="2"/>
      <w:numFmt w:val="decimal"/>
      <w:lvlText w:val="%1."/>
      <w:lvlJc w:val="left"/>
      <w:pPr>
        <w:tabs>
          <w:tab w:val="left" w:pos="312"/>
        </w:tabs>
      </w:pPr>
    </w:lvl>
  </w:abstractNum>
  <w:abstractNum w:abstractNumId="1">
    <w:nsid w:val="B0F1ACD9"/>
    <w:multiLevelType w:val="multilevel"/>
    <w:tmpl w:val="B0F1ACD9"/>
    <w:lvl w:ilvl="0" w:tentative="0">
      <w:start w:val="1"/>
      <w:numFmt w:val="decimal"/>
      <w:pStyle w:val="225"/>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E923771"/>
    <w:multiLevelType w:val="multilevel"/>
    <w:tmpl w:val="BE923771"/>
    <w:lvl w:ilvl="0" w:tentative="0">
      <w:start w:val="1"/>
      <w:numFmt w:val="decimal"/>
      <w:pStyle w:val="307"/>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E640482"/>
    <w:multiLevelType w:val="multilevel"/>
    <w:tmpl w:val="0E640482"/>
    <w:lvl w:ilvl="0" w:tentative="0">
      <w:start w:val="1"/>
      <w:numFmt w:val="decimal"/>
      <w:pStyle w:val="49"/>
      <w:lvlText w:val="第%1章"/>
      <w:lvlJc w:val="left"/>
      <w:pPr>
        <w:ind w:left="709" w:hanging="425"/>
      </w:pPr>
      <w:rPr>
        <w:rFonts w:hint="eastAsia" w:eastAsia="宋体"/>
        <w:sz w:val="28"/>
        <w:lang w:val="en-US"/>
      </w:rPr>
    </w:lvl>
    <w:lvl w:ilvl="1" w:tentative="0">
      <w:start w:val="1"/>
      <w:numFmt w:val="decimal"/>
      <w:pStyle w:val="50"/>
      <w:lvlText w:val="%1.%2"/>
      <w:lvlJc w:val="left"/>
      <w:pPr>
        <w:ind w:left="880" w:hanging="879"/>
      </w:pPr>
      <w:rPr>
        <w:rFonts w:hint="eastAsia" w:ascii="宋体" w:hAnsi="宋体" w:eastAsia="宋体"/>
        <w:sz w:val="28"/>
      </w:rPr>
    </w:lvl>
    <w:lvl w:ilvl="2" w:tentative="0">
      <w:start w:val="1"/>
      <w:numFmt w:val="decimal"/>
      <w:pStyle w:val="51"/>
      <w:lvlText w:val="%1.%2.%3"/>
      <w:lvlJc w:val="left"/>
      <w:pPr>
        <w:ind w:left="5444" w:hanging="1191"/>
      </w:pPr>
      <w:rPr>
        <w:rFonts w:hint="eastAsia" w:ascii="宋体" w:hAnsi="宋体" w:eastAsia="宋体"/>
        <w:sz w:val="28"/>
      </w:rPr>
    </w:lvl>
    <w:lvl w:ilvl="3" w:tentative="0">
      <w:start w:val="1"/>
      <w:numFmt w:val="decimal"/>
      <w:pStyle w:val="52"/>
      <w:lvlText w:val="%1.%2.%3.%4"/>
      <w:lvlJc w:val="left"/>
      <w:pPr>
        <w:ind w:left="1275" w:hanging="1644"/>
      </w:pPr>
      <w:rPr>
        <w:rFonts w:hint="eastAsia" w:ascii="宋体" w:hAnsi="宋体" w:eastAsia="宋体"/>
        <w:sz w:val="28"/>
      </w:rPr>
    </w:lvl>
    <w:lvl w:ilvl="4" w:tentative="0">
      <w:start w:val="1"/>
      <w:numFmt w:val="decimal"/>
      <w:pStyle w:val="53"/>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4">
    <w:nsid w:val="46A08BB8"/>
    <w:multiLevelType w:val="multilevel"/>
    <w:tmpl w:val="46A08BB8"/>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08"/>
      <w:suff w:val="nothing"/>
      <w:lvlText w:val=""/>
      <w:lvlJc w:val="left"/>
      <w:pPr>
        <w:tabs>
          <w:tab w:val="left" w:pos="0"/>
        </w:tabs>
        <w:ind w:left="0" w:firstLine="0"/>
      </w:pPr>
    </w:lvl>
    <w:lvl w:ilvl="6" w:tentative="0">
      <w:start w:val="1"/>
      <w:numFmt w:val="decimal"/>
      <w:pStyle w:val="209"/>
      <w:suff w:val="nothing"/>
      <w:lvlText w:val=""/>
      <w:lvlJc w:val="left"/>
      <w:pPr>
        <w:tabs>
          <w:tab w:val="left" w:pos="0"/>
        </w:tabs>
        <w:ind w:left="0" w:firstLine="0"/>
      </w:pPr>
    </w:lvl>
    <w:lvl w:ilvl="7" w:tentative="0">
      <w:start w:val="1"/>
      <w:numFmt w:val="decimal"/>
      <w:pStyle w:val="210"/>
      <w:suff w:val="nothing"/>
      <w:lvlText w:val=""/>
      <w:lvlJc w:val="left"/>
      <w:pPr>
        <w:tabs>
          <w:tab w:val="left" w:pos="0"/>
        </w:tabs>
        <w:ind w:left="0" w:firstLine="0"/>
      </w:pPr>
    </w:lvl>
    <w:lvl w:ilvl="8" w:tentative="0">
      <w:start w:val="1"/>
      <w:numFmt w:val="decimal"/>
      <w:pStyle w:val="211"/>
      <w:suff w:val="nothing"/>
      <w:lvlText w:val=""/>
      <w:lvlJc w:val="left"/>
      <w:pPr>
        <w:tabs>
          <w:tab w:val="left" w:pos="0"/>
        </w:tabs>
        <w:ind w:left="0" w:firstLine="0"/>
      </w:pPr>
    </w:lvl>
  </w:abstractNum>
  <w:abstractNum w:abstractNumId="5">
    <w:nsid w:val="58765686"/>
    <w:multiLevelType w:val="multilevel"/>
    <w:tmpl w:val="58765686"/>
    <w:lvl w:ilvl="0" w:tentative="0">
      <w:start w:val="1"/>
      <w:numFmt w:val="decimal"/>
      <w:pStyle w:val="497"/>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6">
    <w:nsid w:val="629F7852"/>
    <w:multiLevelType w:val="multilevel"/>
    <w:tmpl w:val="629F7852"/>
    <w:lvl w:ilvl="0" w:tentative="0">
      <w:start w:val="1"/>
      <w:numFmt w:val="bullet"/>
      <w:pStyle w:val="293"/>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7">
    <w:nsid w:val="77ECEA79"/>
    <w:multiLevelType w:val="multilevel"/>
    <w:tmpl w:val="77ECEA79"/>
    <w:lvl w:ilvl="0" w:tentative="0">
      <w:start w:val="1"/>
      <w:numFmt w:val="decimal"/>
      <w:pStyle w:val="46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7C246926"/>
    <w:multiLevelType w:val="multilevel"/>
    <w:tmpl w:val="7C246926"/>
    <w:lvl w:ilvl="0" w:tentative="0">
      <w:start w:val="1"/>
      <w:numFmt w:val="upperLetter"/>
      <w:pStyle w:val="431"/>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DEC2089"/>
    <w:multiLevelType w:val="multilevel"/>
    <w:tmpl w:val="7DEC2089"/>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8"/>
  </w:num>
  <w:num w:numId="5">
    <w:abstractNumId w:val="7"/>
  </w:num>
  <w:num w:numId="6">
    <w:abstractNumId w:val="2"/>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2D2FFE"/>
    <w:rsid w:val="0C416AB3"/>
    <w:rsid w:val="11101BD9"/>
    <w:rsid w:val="1230479F"/>
    <w:rsid w:val="14632C5E"/>
    <w:rsid w:val="14D67101"/>
    <w:rsid w:val="16591BDA"/>
    <w:rsid w:val="1C6D35EF"/>
    <w:rsid w:val="1C8A5F6C"/>
    <w:rsid w:val="1DBD61A3"/>
    <w:rsid w:val="1DDC643D"/>
    <w:rsid w:val="1E6B6711"/>
    <w:rsid w:val="27004EA2"/>
    <w:rsid w:val="27366297"/>
    <w:rsid w:val="275F293B"/>
    <w:rsid w:val="27643ABE"/>
    <w:rsid w:val="27830E77"/>
    <w:rsid w:val="2AC14A95"/>
    <w:rsid w:val="2AF85255"/>
    <w:rsid w:val="2EE73324"/>
    <w:rsid w:val="2F9418E1"/>
    <w:rsid w:val="345C3CF3"/>
    <w:rsid w:val="35AA0842"/>
    <w:rsid w:val="3715036C"/>
    <w:rsid w:val="39E3237D"/>
    <w:rsid w:val="3E5B5C0A"/>
    <w:rsid w:val="3E6F35DF"/>
    <w:rsid w:val="42361D0F"/>
    <w:rsid w:val="4C7739CF"/>
    <w:rsid w:val="51704CA6"/>
    <w:rsid w:val="58E56986"/>
    <w:rsid w:val="59451FC0"/>
    <w:rsid w:val="5AEC1045"/>
    <w:rsid w:val="614E7F99"/>
    <w:rsid w:val="64F20449"/>
    <w:rsid w:val="68E165C6"/>
    <w:rsid w:val="6B790AAE"/>
    <w:rsid w:val="6D4556C3"/>
    <w:rsid w:val="74D127CE"/>
    <w:rsid w:val="764B2EE8"/>
    <w:rsid w:val="773557B9"/>
    <w:rsid w:val="7ACB4296"/>
    <w:rsid w:val="7D4C6A62"/>
    <w:rsid w:val="7D6A71A1"/>
    <w:rsid w:val="7F9164CE"/>
    <w:rsid w:val="7F9C4F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5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5"/>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jc w:val="left"/>
    </w:pPr>
    <w:rPr>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tabs>
        <w:tab w:val="right" w:pos="2520"/>
        <w:tab w:val="left" w:pos="2880"/>
      </w:tabs>
      <w:spacing w:after="60"/>
      <w:jc w:val="left"/>
    </w:pPr>
    <w:rPr>
      <w:sz w:val="22"/>
      <w:szCs w:val="20"/>
    </w:rPr>
  </w:style>
  <w:style w:type="paragraph" w:customStyle="1" w:styleId="16">
    <w:name w:val="Default"/>
    <w:next w:val="17"/>
    <w:qFormat/>
    <w:uiPriority w:val="0"/>
    <w:pPr>
      <w:widowControl w:val="0"/>
    </w:pPr>
    <w:rPr>
      <w:rFonts w:hint="default" w:ascii="Arial" w:hAnsi="Arial" w:eastAsia="宋体" w:cs="Arial"/>
      <w:color w:val="000000"/>
      <w:sz w:val="24"/>
      <w:szCs w:val="24"/>
      <w:lang w:val="en-US" w:eastAsia="zh-CN" w:bidi="ar-SA"/>
    </w:rPr>
  </w:style>
  <w:style w:type="paragraph" w:customStyle="1" w:styleId="17">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styleId="18">
    <w:name w:val="Body Text Indent"/>
    <w:basedOn w:val="1"/>
    <w:next w:val="19"/>
    <w:qFormat/>
    <w:uiPriority w:val="0"/>
    <w:pPr>
      <w:ind w:firstLine="645"/>
    </w:pPr>
    <w:rPr>
      <w:rFonts w:ascii="楷体_GB2312" w:hAnsi="宋体" w:eastAsia="楷体_GB2312" w:cs="宋体"/>
      <w:sz w:val="32"/>
      <w:szCs w:val="32"/>
    </w:rPr>
  </w:style>
  <w:style w:type="paragraph" w:styleId="19">
    <w:name w:val="envelope return"/>
    <w:basedOn w:val="1"/>
    <w:qFormat/>
    <w:uiPriority w:val="99"/>
    <w:rPr>
      <w:rFonts w:ascii="Arial" w:hAnsi="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201"/>
    <w:semiHidden/>
    <w:unhideWhenUsed/>
    <w:qFormat/>
    <w:uiPriority w:val="99"/>
    <w:pPr>
      <w:spacing w:after="0" w:line="240" w:lineRule="auto"/>
    </w:pPr>
    <w:rPr>
      <w:sz w:val="20"/>
    </w:rPr>
  </w:style>
  <w:style w:type="paragraph" w:styleId="24">
    <w:name w:val="footer"/>
    <w:basedOn w:val="1"/>
    <w:link w:val="74"/>
    <w:unhideWhenUsed/>
    <w:qFormat/>
    <w:uiPriority w:val="99"/>
    <w:pPr>
      <w:tabs>
        <w:tab w:val="center" w:pos="7143"/>
        <w:tab w:val="right" w:pos="14287"/>
      </w:tabs>
      <w:spacing w:after="0" w:line="240" w:lineRule="auto"/>
    </w:pPr>
  </w:style>
  <w:style w:type="paragraph" w:styleId="25">
    <w:name w:val="header"/>
    <w:basedOn w:val="1"/>
    <w:link w:val="72"/>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7"/>
    <w:qFormat/>
    <w:uiPriority w:val="11"/>
    <w:pPr>
      <w:spacing w:before="200" w:after="200"/>
    </w:pPr>
    <w:rPr>
      <w:sz w:val="24"/>
      <w:szCs w:val="24"/>
    </w:rPr>
  </w:style>
  <w:style w:type="paragraph" w:styleId="29">
    <w:name w:val="footnote text"/>
    <w:basedOn w:val="1"/>
    <w:link w:val="200"/>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next w:val="1"/>
    <w:semiHidden/>
    <w:unhideWhenUsed/>
    <w:qFormat/>
    <w:uiPriority w:val="99"/>
    <w:pPr>
      <w:spacing w:before="0" w:beforeAutospacing="1" w:after="0" w:afterAutospacing="1"/>
      <w:ind w:left="0" w:right="0"/>
      <w:jc w:val="left"/>
    </w:pPr>
    <w:rPr>
      <w:sz w:val="24"/>
      <w:lang w:val="en-US" w:eastAsia="zh-CN" w:bidi="ar"/>
    </w:rPr>
  </w:style>
  <w:style w:type="paragraph" w:styleId="35">
    <w:name w:val="Title"/>
    <w:basedOn w:val="1"/>
    <w:next w:val="1"/>
    <w:link w:val="66"/>
    <w:qFormat/>
    <w:uiPriority w:val="10"/>
    <w:pPr>
      <w:spacing w:before="300" w:after="200"/>
      <w:contextualSpacing/>
    </w:pPr>
    <w:rPr>
      <w:sz w:val="48"/>
      <w:szCs w:val="48"/>
    </w:rPr>
  </w:style>
  <w:style w:type="paragraph" w:styleId="36">
    <w:name w:val="Body Text First Indent 2"/>
    <w:basedOn w:val="18"/>
    <w:next w:val="12"/>
    <w:qFormat/>
    <w:uiPriority w:val="0"/>
    <w:pPr>
      <w:ind w:firstLine="420"/>
    </w:p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FollowedHyperlink"/>
    <w:basedOn w:val="39"/>
    <w:semiHidden/>
    <w:unhideWhenUsed/>
    <w:qFormat/>
    <w:uiPriority w:val="99"/>
    <w:rPr>
      <w:color w:val="333333"/>
      <w:u w:val="none"/>
    </w:rPr>
  </w:style>
  <w:style w:type="character" w:styleId="43">
    <w:name w:val="Emphasis"/>
    <w:basedOn w:val="39"/>
    <w:qFormat/>
    <w:uiPriority w:val="20"/>
  </w:style>
  <w:style w:type="character" w:styleId="44">
    <w:name w:val="Hyperlink"/>
    <w:basedOn w:val="39"/>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首行缩进"/>
    <w:basedOn w:val="1"/>
    <w:qFormat/>
    <w:uiPriority w:val="0"/>
    <w:pPr>
      <w:spacing w:line="360" w:lineRule="auto"/>
      <w:ind w:firstLine="480"/>
      <w:jc w:val="left"/>
    </w:pPr>
    <w:rPr>
      <w:rFonts w:ascii="宋体" w:hAnsi="宋体"/>
      <w:sz w:val="24"/>
    </w:rPr>
  </w:style>
  <w:style w:type="paragraph" w:customStyle="1" w:styleId="47">
    <w:name w:val="正文1"/>
    <w:basedOn w:val="1"/>
    <w:next w:val="1"/>
    <w:qFormat/>
    <w:uiPriority w:val="0"/>
    <w:pPr>
      <w:widowControl/>
      <w:topLinePunct/>
      <w:spacing w:beforeLines="50" w:afterLines="50" w:line="300" w:lineRule="auto"/>
      <w:ind w:left="420"/>
    </w:pPr>
  </w:style>
  <w:style w:type="paragraph" w:customStyle="1" w:styleId="48">
    <w:name w:val="纯文本1"/>
    <w:basedOn w:val="1"/>
    <w:link w:val="241"/>
    <w:qFormat/>
    <w:uiPriority w:val="99"/>
    <w:rPr>
      <w:rFonts w:ascii="宋体" w:hAnsi="宋体"/>
      <w:szCs w:val="21"/>
    </w:rPr>
  </w:style>
  <w:style w:type="paragraph" w:customStyle="1" w:styleId="49">
    <w:name w:val="一级标题"/>
    <w:basedOn w:val="1"/>
    <w:qFormat/>
    <w:uiPriority w:val="0"/>
    <w:pPr>
      <w:widowControl/>
      <w:numPr>
        <w:ilvl w:val="0"/>
        <w:numId w:val="1"/>
      </w:numPr>
      <w:ind w:firstLine="0"/>
      <w:jc w:val="left"/>
      <w:outlineLvl w:val="0"/>
    </w:pPr>
    <w:rPr>
      <w:rFonts w:ascii="宋体" w:hAnsi="宋体"/>
      <w:b/>
      <w:sz w:val="30"/>
      <w:szCs w:val="22"/>
      <w:lang w:eastAsia="en-US" w:bidi="en-US"/>
    </w:rPr>
  </w:style>
  <w:style w:type="paragraph" w:customStyle="1" w:styleId="50">
    <w:name w:val="二级标题"/>
    <w:basedOn w:val="49"/>
    <w:qFormat/>
    <w:uiPriority w:val="0"/>
    <w:pPr>
      <w:numPr>
        <w:ilvl w:val="1"/>
        <w:numId w:val="1"/>
      </w:numPr>
      <w:outlineLvl w:val="1"/>
    </w:pPr>
    <w:rPr>
      <w:lang w:eastAsia="zh-CN"/>
    </w:rPr>
  </w:style>
  <w:style w:type="paragraph" w:customStyle="1" w:styleId="51">
    <w:name w:val="三级标题"/>
    <w:basedOn w:val="50"/>
    <w:next w:val="1"/>
    <w:qFormat/>
    <w:uiPriority w:val="0"/>
    <w:pPr>
      <w:numPr>
        <w:ilvl w:val="2"/>
        <w:numId w:val="1"/>
      </w:numPr>
      <w:spacing w:before="50" w:after="50"/>
      <w:ind w:left="1191"/>
      <w:outlineLvl w:val="2"/>
    </w:pPr>
    <w:rPr>
      <w:sz w:val="24"/>
    </w:rPr>
  </w:style>
  <w:style w:type="paragraph" w:customStyle="1" w:styleId="52">
    <w:name w:val="四级标题"/>
    <w:basedOn w:val="51"/>
    <w:qFormat/>
    <w:uiPriority w:val="0"/>
    <w:pPr>
      <w:numPr>
        <w:ilvl w:val="3"/>
        <w:numId w:val="1"/>
      </w:numPr>
      <w:outlineLvl w:val="3"/>
    </w:pPr>
  </w:style>
  <w:style w:type="paragraph" w:customStyle="1" w:styleId="53">
    <w:name w:val="五级标题"/>
    <w:basedOn w:val="52"/>
    <w:qFormat/>
    <w:uiPriority w:val="0"/>
    <w:pPr>
      <w:numPr>
        <w:ilvl w:val="4"/>
        <w:numId w:val="1"/>
      </w:numPr>
      <w:ind w:right="278"/>
      <w:outlineLvl w:val="4"/>
    </w:pPr>
  </w:style>
  <w:style w:type="character" w:customStyle="1" w:styleId="54">
    <w:name w:val="标题 1 Char1"/>
    <w:link w:val="1"/>
    <w:qFormat/>
    <w:uiPriority w:val="99"/>
    <w:rPr>
      <w:b/>
      <w:bCs/>
      <w:sz w:val="44"/>
      <w:szCs w:val="44"/>
    </w:rPr>
  </w:style>
  <w:style w:type="character" w:customStyle="1" w:styleId="55">
    <w:name w:val="标题 4 Char"/>
    <w:link w:val="1"/>
    <w:qFormat/>
    <w:uiPriority w:val="0"/>
    <w:rPr>
      <w:rFonts w:ascii="Cambria" w:hAnsi="Cambria" w:eastAsia="宋体" w:cs="Times New Roman"/>
      <w:b/>
      <w:bCs/>
      <w:sz w:val="28"/>
      <w:szCs w:val="28"/>
    </w:rPr>
  </w:style>
  <w:style w:type="paragraph" w:customStyle="1" w:styleId="56">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character" w:customStyle="1" w:styleId="57">
    <w:name w:val="Heading 1 Char"/>
    <w:link w:val="2"/>
    <w:qFormat/>
    <w:uiPriority w:val="9"/>
    <w:rPr>
      <w:rFonts w:ascii="Arial" w:hAnsi="Arial" w:eastAsia="Arial" w:cs="Arial"/>
      <w:sz w:val="40"/>
      <w:szCs w:val="40"/>
    </w:rPr>
  </w:style>
  <w:style w:type="character" w:customStyle="1" w:styleId="58">
    <w:name w:val="Heading 2 Char"/>
    <w:link w:val="3"/>
    <w:qFormat/>
    <w:uiPriority w:val="9"/>
    <w:rPr>
      <w:rFonts w:ascii="Arial" w:hAnsi="Arial" w:eastAsia="Arial" w:cs="Arial"/>
      <w:sz w:val="34"/>
    </w:rPr>
  </w:style>
  <w:style w:type="character" w:customStyle="1" w:styleId="59">
    <w:name w:val="Heading 3 Char"/>
    <w:link w:val="4"/>
    <w:qFormat/>
    <w:uiPriority w:val="9"/>
    <w:rPr>
      <w:rFonts w:ascii="Arial" w:hAnsi="Arial" w:eastAsia="Arial" w:cs="Arial"/>
      <w:sz w:val="30"/>
      <w:szCs w:val="30"/>
    </w:rPr>
  </w:style>
  <w:style w:type="character" w:customStyle="1" w:styleId="60">
    <w:name w:val="Heading 4 Char"/>
    <w:link w:val="5"/>
    <w:qFormat/>
    <w:uiPriority w:val="9"/>
    <w:rPr>
      <w:rFonts w:ascii="Arial" w:hAnsi="Arial" w:eastAsia="Arial" w:cs="Arial"/>
      <w:b/>
      <w:bCs/>
      <w:sz w:val="26"/>
      <w:szCs w:val="26"/>
    </w:rPr>
  </w:style>
  <w:style w:type="character" w:customStyle="1" w:styleId="61">
    <w:name w:val="Heading 5 Char"/>
    <w:link w:val="6"/>
    <w:qFormat/>
    <w:uiPriority w:val="9"/>
    <w:rPr>
      <w:rFonts w:ascii="Arial" w:hAnsi="Arial" w:eastAsia="Arial" w:cs="Arial"/>
      <w:b/>
      <w:bCs/>
      <w:sz w:val="24"/>
      <w:szCs w:val="24"/>
    </w:rPr>
  </w:style>
  <w:style w:type="character" w:customStyle="1" w:styleId="62">
    <w:name w:val="Heading 6 Char"/>
    <w:link w:val="7"/>
    <w:qFormat/>
    <w:uiPriority w:val="9"/>
    <w:rPr>
      <w:rFonts w:ascii="Arial" w:hAnsi="Arial" w:eastAsia="Arial" w:cs="Arial"/>
      <w:b/>
      <w:bCs/>
      <w:sz w:val="22"/>
      <w:szCs w:val="22"/>
    </w:rPr>
  </w:style>
  <w:style w:type="character" w:customStyle="1" w:styleId="63">
    <w:name w:val="Heading 7 Char"/>
    <w:link w:val="8"/>
    <w:qFormat/>
    <w:uiPriority w:val="9"/>
    <w:rPr>
      <w:rFonts w:ascii="Arial" w:hAnsi="Arial" w:eastAsia="Arial" w:cs="Arial"/>
      <w:b/>
      <w:bCs/>
      <w:i/>
      <w:iCs/>
      <w:sz w:val="22"/>
      <w:szCs w:val="22"/>
    </w:rPr>
  </w:style>
  <w:style w:type="character" w:customStyle="1" w:styleId="64">
    <w:name w:val="Heading 8 Char"/>
    <w:link w:val="9"/>
    <w:qFormat/>
    <w:uiPriority w:val="9"/>
    <w:rPr>
      <w:rFonts w:ascii="Arial" w:hAnsi="Arial" w:eastAsia="Arial" w:cs="Arial"/>
      <w:i/>
      <w:iCs/>
      <w:sz w:val="22"/>
      <w:szCs w:val="22"/>
    </w:rPr>
  </w:style>
  <w:style w:type="character" w:customStyle="1" w:styleId="65">
    <w:name w:val="Heading 9 Char"/>
    <w:link w:val="10"/>
    <w:qFormat/>
    <w:uiPriority w:val="9"/>
    <w:rPr>
      <w:rFonts w:ascii="Arial" w:hAnsi="Arial" w:eastAsia="Arial" w:cs="Arial"/>
      <w:i/>
      <w:iCs/>
      <w:sz w:val="21"/>
      <w:szCs w:val="21"/>
    </w:rPr>
  </w:style>
  <w:style w:type="character" w:customStyle="1" w:styleId="66">
    <w:name w:val="Title Char"/>
    <w:link w:val="35"/>
    <w:qFormat/>
    <w:uiPriority w:val="10"/>
    <w:rPr>
      <w:sz w:val="48"/>
      <w:szCs w:val="48"/>
    </w:rPr>
  </w:style>
  <w:style w:type="character" w:customStyle="1" w:styleId="67">
    <w:name w:val="Subtitle Char"/>
    <w:link w:val="28"/>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link w:val="25"/>
    <w:qFormat/>
    <w:uiPriority w:val="99"/>
  </w:style>
  <w:style w:type="character" w:customStyle="1" w:styleId="73">
    <w:name w:val="Footer Char"/>
    <w:link w:val="24"/>
    <w:qFormat/>
    <w:uiPriority w:val="99"/>
  </w:style>
  <w:style w:type="character" w:customStyle="1" w:styleId="74">
    <w:name w:val="Caption Char"/>
    <w:link w:val="24"/>
    <w:qFormat/>
    <w:uiPriority w:val="99"/>
  </w:style>
  <w:style w:type="table" w:customStyle="1" w:styleId="7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link w:val="29"/>
    <w:qFormat/>
    <w:uiPriority w:val="99"/>
    <w:rPr>
      <w:sz w:val="18"/>
    </w:rPr>
  </w:style>
  <w:style w:type="character" w:customStyle="1" w:styleId="201">
    <w:name w:val="Endnote Text Char"/>
    <w:link w:val="23"/>
    <w:qFormat/>
    <w:uiPriority w:val="99"/>
    <w:rPr>
      <w:sz w:val="20"/>
    </w:rPr>
  </w:style>
  <w:style w:type="paragraph" w:customStyle="1" w:styleId="202">
    <w:name w:val="TOC Heading"/>
    <w:unhideWhenUsed/>
    <w:qFormat/>
    <w:uiPriority w:val="39"/>
    <w:rPr>
      <w:rFonts w:hint="default" w:ascii="Times New Roman" w:hAnsi="Times New Roman" w:eastAsia="宋体" w:cs="Times New Roman"/>
    </w:rPr>
  </w:style>
  <w:style w:type="paragraph" w:customStyle="1" w:styleId="203">
    <w:name w:val="标题 11"/>
    <w:basedOn w:val="1"/>
    <w:next w:val="1"/>
    <w:link w:val="214"/>
    <w:qFormat/>
    <w:uiPriority w:val="9"/>
    <w:pPr>
      <w:keepNext/>
      <w:jc w:val="center"/>
      <w:outlineLvl w:val="0"/>
    </w:pPr>
    <w:rPr>
      <w:rFonts w:ascii="楷体_GB2312" w:hAnsi="宋体" w:eastAsia="楷体_GB2312"/>
      <w:sz w:val="28"/>
      <w:szCs w:val="28"/>
    </w:rPr>
  </w:style>
  <w:style w:type="paragraph" w:customStyle="1" w:styleId="204">
    <w:name w:val="标题 21"/>
    <w:basedOn w:val="1"/>
    <w:link w:val="215"/>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05">
    <w:name w:val="标题 31"/>
    <w:basedOn w:val="1"/>
    <w:link w:val="216"/>
    <w:qFormat/>
    <w:uiPriority w:val="9"/>
    <w:pPr>
      <w:keepNext/>
      <w:keepLines/>
      <w:spacing w:before="260" w:after="260" w:line="415" w:lineRule="auto"/>
      <w:outlineLvl w:val="2"/>
    </w:pPr>
    <w:rPr>
      <w:b/>
      <w:bCs/>
      <w:sz w:val="32"/>
      <w:szCs w:val="32"/>
    </w:rPr>
  </w:style>
  <w:style w:type="paragraph" w:customStyle="1" w:styleId="206">
    <w:name w:val="标题 41"/>
    <w:basedOn w:val="1"/>
    <w:link w:val="217"/>
    <w:qFormat/>
    <w:uiPriority w:val="9"/>
    <w:pPr>
      <w:keepNext/>
      <w:keepLines/>
      <w:spacing w:before="280" w:after="290" w:line="376" w:lineRule="auto"/>
      <w:outlineLvl w:val="3"/>
    </w:pPr>
    <w:rPr>
      <w:rFonts w:ascii="Arial" w:hAnsi="Arial" w:eastAsia="黑体"/>
      <w:b/>
      <w:bCs/>
      <w:sz w:val="28"/>
      <w:szCs w:val="28"/>
    </w:rPr>
  </w:style>
  <w:style w:type="paragraph" w:customStyle="1" w:styleId="207">
    <w:name w:val="标题 51"/>
    <w:basedOn w:val="1"/>
    <w:link w:val="218"/>
    <w:qFormat/>
    <w:uiPriority w:val="0"/>
    <w:pPr>
      <w:keepNext/>
      <w:outlineLvl w:val="4"/>
    </w:pPr>
    <w:rPr>
      <w:rFonts w:ascii="宋体" w:hAnsi="宋体"/>
      <w:color w:val="000000"/>
      <w:sz w:val="28"/>
      <w:szCs w:val="28"/>
    </w:rPr>
  </w:style>
  <w:style w:type="paragraph" w:customStyle="1" w:styleId="208">
    <w:name w:val="标题 61"/>
    <w:basedOn w:val="1"/>
    <w:next w:val="1"/>
    <w:link w:val="219"/>
    <w:qFormat/>
    <w:uiPriority w:val="0"/>
    <w:pPr>
      <w:keepNext/>
      <w:keepLines/>
      <w:numPr>
        <w:ilvl w:val="5"/>
        <w:numId w:val="2"/>
      </w:numPr>
      <w:spacing w:before="240" w:after="64" w:line="319" w:lineRule="auto"/>
      <w:outlineLvl w:val="5"/>
    </w:pPr>
    <w:rPr>
      <w:rFonts w:ascii="Arial" w:hAnsi="Arial" w:eastAsia="黑体"/>
      <w:b/>
      <w:bCs/>
      <w:sz w:val="24"/>
    </w:rPr>
  </w:style>
  <w:style w:type="paragraph" w:customStyle="1" w:styleId="209">
    <w:name w:val="标题 71"/>
    <w:basedOn w:val="1"/>
    <w:next w:val="1"/>
    <w:link w:val="220"/>
    <w:qFormat/>
    <w:uiPriority w:val="0"/>
    <w:pPr>
      <w:keepNext/>
      <w:keepLines/>
      <w:numPr>
        <w:ilvl w:val="6"/>
        <w:numId w:val="2"/>
      </w:numPr>
      <w:spacing w:before="240" w:after="64" w:line="319" w:lineRule="auto"/>
      <w:outlineLvl w:val="6"/>
    </w:pPr>
    <w:rPr>
      <w:b/>
      <w:bCs/>
      <w:sz w:val="24"/>
    </w:rPr>
  </w:style>
  <w:style w:type="paragraph" w:customStyle="1" w:styleId="210">
    <w:name w:val="标题 81"/>
    <w:basedOn w:val="1"/>
    <w:next w:val="1"/>
    <w:link w:val="221"/>
    <w:qFormat/>
    <w:uiPriority w:val="0"/>
    <w:pPr>
      <w:keepNext/>
      <w:keepLines/>
      <w:numPr>
        <w:ilvl w:val="7"/>
        <w:numId w:val="2"/>
      </w:numPr>
      <w:spacing w:before="240" w:after="64" w:line="319" w:lineRule="auto"/>
      <w:outlineLvl w:val="7"/>
    </w:pPr>
    <w:rPr>
      <w:rFonts w:ascii="Arial" w:hAnsi="Arial" w:eastAsia="黑体"/>
      <w:sz w:val="24"/>
    </w:rPr>
  </w:style>
  <w:style w:type="paragraph" w:customStyle="1" w:styleId="211">
    <w:name w:val="标题 91"/>
    <w:basedOn w:val="1"/>
    <w:next w:val="1"/>
    <w:link w:val="222"/>
    <w:qFormat/>
    <w:uiPriority w:val="0"/>
    <w:pPr>
      <w:keepNext/>
      <w:keepLines/>
      <w:numPr>
        <w:ilvl w:val="8"/>
        <w:numId w:val="2"/>
      </w:numPr>
      <w:spacing w:before="240" w:after="64" w:line="319" w:lineRule="auto"/>
      <w:outlineLvl w:val="8"/>
    </w:pPr>
    <w:rPr>
      <w:rFonts w:ascii="Arial" w:hAnsi="Arial" w:eastAsia="黑体"/>
      <w:szCs w:val="21"/>
    </w:rPr>
  </w:style>
  <w:style w:type="character" w:customStyle="1" w:styleId="212">
    <w:name w:val="默认段落字体11"/>
    <w:link w:val="1"/>
    <w:unhideWhenUsed/>
    <w:qFormat/>
    <w:uiPriority w:val="1"/>
  </w:style>
  <w:style w:type="table" w:customStyle="1" w:styleId="213">
    <w:name w:val="普通表格1"/>
    <w:semiHidden/>
    <w:qFormat/>
    <w:uiPriority w:val="0"/>
  </w:style>
  <w:style w:type="character" w:customStyle="1" w:styleId="214">
    <w:name w:val="标题 1 字符1"/>
    <w:link w:val="203"/>
    <w:qFormat/>
    <w:uiPriority w:val="9"/>
    <w:rPr>
      <w:rFonts w:ascii="楷体_GB2312" w:hAnsi="宋体" w:eastAsia="楷体_GB2312" w:cs="宋体"/>
      <w:sz w:val="28"/>
      <w:szCs w:val="28"/>
    </w:rPr>
  </w:style>
  <w:style w:type="character" w:customStyle="1" w:styleId="215">
    <w:name w:val="标题 2 字符"/>
    <w:link w:val="204"/>
    <w:qFormat/>
    <w:uiPriority w:val="0"/>
    <w:rPr>
      <w:rFonts w:ascii="Arial" w:hAnsi="Arial" w:eastAsia="幼圆" w:cs="Arial"/>
      <w:b/>
      <w:bCs/>
      <w:sz w:val="44"/>
      <w:szCs w:val="44"/>
    </w:rPr>
  </w:style>
  <w:style w:type="character" w:customStyle="1" w:styleId="216">
    <w:name w:val="标题 3 字符"/>
    <w:link w:val="205"/>
    <w:qFormat/>
    <w:uiPriority w:val="9"/>
    <w:rPr>
      <w:b/>
      <w:bCs/>
      <w:sz w:val="32"/>
      <w:szCs w:val="32"/>
    </w:rPr>
  </w:style>
  <w:style w:type="character" w:customStyle="1" w:styleId="217">
    <w:name w:val="标题 4 字符"/>
    <w:link w:val="206"/>
    <w:qFormat/>
    <w:uiPriority w:val="9"/>
    <w:rPr>
      <w:rFonts w:ascii="Arial" w:hAnsi="Arial" w:eastAsia="黑体" w:cs="Arial"/>
      <w:b/>
      <w:bCs/>
      <w:sz w:val="28"/>
      <w:szCs w:val="28"/>
    </w:rPr>
  </w:style>
  <w:style w:type="character" w:customStyle="1" w:styleId="218">
    <w:name w:val="标题 5 字符"/>
    <w:link w:val="207"/>
    <w:qFormat/>
    <w:uiPriority w:val="0"/>
    <w:rPr>
      <w:rFonts w:ascii="宋体" w:hAnsi="宋体" w:cs="宋体"/>
      <w:color w:val="000000"/>
      <w:sz w:val="28"/>
      <w:szCs w:val="28"/>
    </w:rPr>
  </w:style>
  <w:style w:type="character" w:customStyle="1" w:styleId="219">
    <w:name w:val="标题 6 字符"/>
    <w:link w:val="208"/>
    <w:qFormat/>
    <w:uiPriority w:val="0"/>
    <w:rPr>
      <w:rFonts w:ascii="Arial" w:hAnsi="Arial" w:eastAsia="黑体"/>
      <w:b/>
      <w:bCs/>
      <w:sz w:val="24"/>
      <w:szCs w:val="24"/>
    </w:rPr>
  </w:style>
  <w:style w:type="character" w:customStyle="1" w:styleId="220">
    <w:name w:val="标题 7 字符"/>
    <w:link w:val="209"/>
    <w:qFormat/>
    <w:uiPriority w:val="0"/>
    <w:rPr>
      <w:b/>
      <w:bCs/>
      <w:sz w:val="24"/>
      <w:szCs w:val="24"/>
    </w:rPr>
  </w:style>
  <w:style w:type="character" w:customStyle="1" w:styleId="221">
    <w:name w:val="标题 8 字符"/>
    <w:link w:val="210"/>
    <w:qFormat/>
    <w:uiPriority w:val="0"/>
    <w:rPr>
      <w:rFonts w:ascii="Arial" w:hAnsi="Arial" w:eastAsia="黑体"/>
      <w:sz w:val="24"/>
      <w:szCs w:val="24"/>
    </w:rPr>
  </w:style>
  <w:style w:type="character" w:customStyle="1" w:styleId="222">
    <w:name w:val="标题 9 字符"/>
    <w:link w:val="211"/>
    <w:qFormat/>
    <w:uiPriority w:val="0"/>
    <w:rPr>
      <w:rFonts w:ascii="Arial" w:hAnsi="Arial" w:eastAsia="黑体"/>
      <w:sz w:val="21"/>
      <w:szCs w:val="21"/>
    </w:rPr>
  </w:style>
  <w:style w:type="paragraph" w:customStyle="1" w:styleId="223">
    <w:name w:val="列表 311"/>
    <w:basedOn w:val="1"/>
    <w:qFormat/>
    <w:uiPriority w:val="0"/>
    <w:pPr>
      <w:ind w:hanging="200"/>
    </w:pPr>
    <w:rPr>
      <w:szCs w:val="21"/>
    </w:rPr>
  </w:style>
  <w:style w:type="paragraph" w:customStyle="1" w:styleId="224">
    <w:name w:val="目录 71"/>
    <w:basedOn w:val="1"/>
    <w:next w:val="1"/>
    <w:qFormat/>
    <w:uiPriority w:val="39"/>
    <w:pPr>
      <w:ind w:left="1260"/>
      <w:jc w:val="left"/>
    </w:pPr>
    <w:rPr>
      <w:rFonts w:ascii="Calibri" w:hAnsi="Calibri" w:cs="Calibri"/>
      <w:sz w:val="18"/>
      <w:szCs w:val="18"/>
    </w:rPr>
  </w:style>
  <w:style w:type="paragraph" w:customStyle="1" w:styleId="225">
    <w:name w:val="列表编号1"/>
    <w:basedOn w:val="1"/>
    <w:qFormat/>
    <w:uiPriority w:val="0"/>
    <w:pPr>
      <w:numPr>
        <w:ilvl w:val="0"/>
        <w:numId w:val="3"/>
      </w:numPr>
      <w:tabs>
        <w:tab w:val="clear" w:pos="420"/>
      </w:tabs>
      <w:ind w:left="0" w:firstLine="0"/>
    </w:pPr>
    <w:rPr>
      <w:szCs w:val="20"/>
    </w:rPr>
  </w:style>
  <w:style w:type="paragraph" w:customStyle="1" w:styleId="226">
    <w:name w:val="正文缩进1"/>
    <w:basedOn w:val="1"/>
    <w:next w:val="1"/>
    <w:link w:val="227"/>
    <w:qFormat/>
    <w:uiPriority w:val="99"/>
    <w:pPr>
      <w:ind w:firstLine="420"/>
    </w:pPr>
    <w:rPr>
      <w:szCs w:val="21"/>
    </w:rPr>
  </w:style>
  <w:style w:type="character" w:customStyle="1" w:styleId="227">
    <w:name w:val="正文缩进 字符"/>
    <w:link w:val="226"/>
    <w:qFormat/>
    <w:uiPriority w:val="99"/>
    <w:rPr>
      <w:rFonts w:eastAsia="宋体"/>
      <w:sz w:val="21"/>
      <w:szCs w:val="21"/>
      <w:lang w:val="en-US" w:eastAsia="zh-CN" w:bidi="ar-SA"/>
    </w:rPr>
  </w:style>
  <w:style w:type="paragraph" w:customStyle="1" w:styleId="228">
    <w:name w:val="文档结构图1"/>
    <w:basedOn w:val="1"/>
    <w:link w:val="229"/>
    <w:qFormat/>
    <w:uiPriority w:val="99"/>
    <w:pPr>
      <w:shd w:val="clear" w:color="auto" w:fill="000080"/>
    </w:pPr>
    <w:rPr>
      <w:szCs w:val="21"/>
    </w:rPr>
  </w:style>
  <w:style w:type="character" w:customStyle="1" w:styleId="229">
    <w:name w:val="文档结构图 字符"/>
    <w:link w:val="228"/>
    <w:qFormat/>
    <w:uiPriority w:val="99"/>
    <w:rPr>
      <w:sz w:val="21"/>
      <w:szCs w:val="21"/>
      <w:shd w:val="clear" w:color="auto" w:fill="000080"/>
    </w:rPr>
  </w:style>
  <w:style w:type="paragraph" w:customStyle="1" w:styleId="230">
    <w:name w:val="引文目录标题1"/>
    <w:basedOn w:val="1"/>
    <w:next w:val="1"/>
    <w:qFormat/>
    <w:uiPriority w:val="0"/>
    <w:pPr>
      <w:spacing w:before="120"/>
    </w:pPr>
    <w:rPr>
      <w:rFonts w:ascii="Arial" w:hAnsi="Arial" w:cs="Arial"/>
      <w:sz w:val="24"/>
    </w:rPr>
  </w:style>
  <w:style w:type="paragraph" w:customStyle="1" w:styleId="231">
    <w:name w:val="批注文字1"/>
    <w:basedOn w:val="1"/>
    <w:link w:val="232"/>
    <w:qFormat/>
    <w:uiPriority w:val="99"/>
    <w:pPr>
      <w:jc w:val="left"/>
    </w:pPr>
    <w:rPr>
      <w:szCs w:val="21"/>
    </w:rPr>
  </w:style>
  <w:style w:type="character" w:customStyle="1" w:styleId="232">
    <w:name w:val="批注文字 字符"/>
    <w:link w:val="231"/>
    <w:qFormat/>
    <w:uiPriority w:val="99"/>
    <w:rPr>
      <w:sz w:val="21"/>
      <w:szCs w:val="21"/>
    </w:rPr>
  </w:style>
  <w:style w:type="paragraph" w:customStyle="1" w:styleId="233">
    <w:name w:val="正文文本 31"/>
    <w:basedOn w:val="1"/>
    <w:qFormat/>
    <w:uiPriority w:val="0"/>
    <w:rPr>
      <w:rFonts w:ascii="仿宋_GB2312" w:hAnsi="宋体" w:eastAsia="仿宋_GB2312" w:cs="宋体"/>
      <w:sz w:val="32"/>
      <w:szCs w:val="32"/>
    </w:rPr>
  </w:style>
  <w:style w:type="paragraph" w:customStyle="1" w:styleId="234">
    <w:name w:val="正文文本1"/>
    <w:basedOn w:val="1"/>
    <w:link w:val="235"/>
    <w:qFormat/>
    <w:uiPriority w:val="99"/>
    <w:rPr>
      <w:rFonts w:ascii="楷体_GB2312" w:hAnsi="宋体" w:eastAsia="楷体_GB2312"/>
      <w:sz w:val="28"/>
      <w:szCs w:val="28"/>
    </w:rPr>
  </w:style>
  <w:style w:type="character" w:customStyle="1" w:styleId="235">
    <w:name w:val="正文文本 字符"/>
    <w:link w:val="234"/>
    <w:qFormat/>
    <w:uiPriority w:val="99"/>
    <w:rPr>
      <w:rFonts w:ascii="楷体_GB2312" w:hAnsi="宋体" w:eastAsia="楷体_GB2312" w:cs="宋体"/>
      <w:sz w:val="28"/>
      <w:szCs w:val="28"/>
    </w:rPr>
  </w:style>
  <w:style w:type="paragraph" w:customStyle="1" w:styleId="236">
    <w:name w:val="正文文本缩进1"/>
    <w:basedOn w:val="1"/>
    <w:next w:val="1"/>
    <w:qFormat/>
    <w:uiPriority w:val="0"/>
    <w:pPr>
      <w:ind w:firstLine="645"/>
    </w:pPr>
    <w:rPr>
      <w:rFonts w:ascii="楷体_GB2312" w:hAnsi="宋体" w:eastAsia="楷体_GB2312" w:cs="宋体"/>
      <w:sz w:val="32"/>
      <w:szCs w:val="32"/>
    </w:rPr>
  </w:style>
  <w:style w:type="paragraph" w:customStyle="1" w:styleId="237">
    <w:name w:val="列表 211"/>
    <w:basedOn w:val="1"/>
    <w:qFormat/>
    <w:uiPriority w:val="0"/>
    <w:pPr>
      <w:numPr>
        <w:ilvl w:val="0"/>
        <w:numId w:val="4"/>
      </w:numPr>
      <w:tabs>
        <w:tab w:val="clear" w:pos="907"/>
      </w:tabs>
      <w:ind w:left="0" w:hanging="200"/>
    </w:pPr>
    <w:rPr>
      <w:szCs w:val="21"/>
    </w:rPr>
  </w:style>
  <w:style w:type="paragraph" w:customStyle="1" w:styleId="238">
    <w:name w:val="HTML 地址1"/>
    <w:basedOn w:val="1"/>
    <w:qFormat/>
    <w:uiPriority w:val="0"/>
    <w:pPr>
      <w:numPr>
        <w:ilvl w:val="0"/>
        <w:numId w:val="5"/>
      </w:numPr>
      <w:tabs>
        <w:tab w:val="clear" w:pos="397"/>
      </w:tabs>
      <w:ind w:left="0" w:firstLine="0"/>
    </w:pPr>
    <w:rPr>
      <w:i/>
      <w:iCs/>
      <w:szCs w:val="21"/>
    </w:rPr>
  </w:style>
  <w:style w:type="paragraph" w:customStyle="1" w:styleId="239">
    <w:name w:val="目录 51"/>
    <w:basedOn w:val="1"/>
    <w:next w:val="1"/>
    <w:qFormat/>
    <w:uiPriority w:val="39"/>
    <w:pPr>
      <w:ind w:left="840"/>
      <w:jc w:val="left"/>
    </w:pPr>
    <w:rPr>
      <w:rFonts w:ascii="Calibri" w:hAnsi="Calibri" w:cs="Calibri"/>
      <w:sz w:val="18"/>
      <w:szCs w:val="18"/>
    </w:rPr>
  </w:style>
  <w:style w:type="paragraph" w:customStyle="1" w:styleId="240">
    <w:name w:val="目录 31"/>
    <w:basedOn w:val="1"/>
    <w:next w:val="1"/>
    <w:qFormat/>
    <w:uiPriority w:val="39"/>
    <w:pPr>
      <w:ind w:left="420"/>
      <w:jc w:val="left"/>
    </w:pPr>
    <w:rPr>
      <w:rFonts w:ascii="Calibri" w:hAnsi="Calibri" w:cs="Calibri"/>
      <w:i/>
      <w:iCs/>
      <w:sz w:val="20"/>
      <w:szCs w:val="20"/>
    </w:rPr>
  </w:style>
  <w:style w:type="character" w:customStyle="1" w:styleId="241">
    <w:name w:val="纯文本 字符"/>
    <w:link w:val="48"/>
    <w:qFormat/>
    <w:uiPriority w:val="99"/>
    <w:rPr>
      <w:rFonts w:ascii="宋体" w:hAnsi="宋体" w:cs="Courier New"/>
      <w:sz w:val="21"/>
      <w:szCs w:val="21"/>
    </w:rPr>
  </w:style>
  <w:style w:type="paragraph" w:customStyle="1" w:styleId="242">
    <w:name w:val="目录 81"/>
    <w:basedOn w:val="1"/>
    <w:next w:val="1"/>
    <w:qFormat/>
    <w:uiPriority w:val="39"/>
    <w:pPr>
      <w:ind w:left="1470"/>
      <w:jc w:val="left"/>
    </w:pPr>
    <w:rPr>
      <w:rFonts w:ascii="Calibri" w:hAnsi="Calibri" w:cs="Calibri"/>
      <w:sz w:val="18"/>
      <w:szCs w:val="18"/>
    </w:rPr>
  </w:style>
  <w:style w:type="paragraph" w:customStyle="1" w:styleId="243">
    <w:name w:val="日期1"/>
    <w:basedOn w:val="1"/>
    <w:next w:val="1"/>
    <w:link w:val="244"/>
    <w:qFormat/>
    <w:uiPriority w:val="0"/>
    <w:rPr>
      <w:sz w:val="24"/>
    </w:rPr>
  </w:style>
  <w:style w:type="character" w:customStyle="1" w:styleId="244">
    <w:name w:val="日期 字符"/>
    <w:link w:val="243"/>
    <w:qFormat/>
    <w:uiPriority w:val="0"/>
    <w:rPr>
      <w:sz w:val="24"/>
      <w:szCs w:val="24"/>
    </w:rPr>
  </w:style>
  <w:style w:type="paragraph" w:customStyle="1" w:styleId="245">
    <w:name w:val="正文文本缩进 21"/>
    <w:basedOn w:val="1"/>
    <w:qFormat/>
    <w:uiPriority w:val="0"/>
    <w:pPr>
      <w:ind w:left="630" w:firstLine="645"/>
    </w:pPr>
    <w:rPr>
      <w:rFonts w:ascii="Arial" w:hAnsi="Arial" w:eastAsia="仿宋_GB2312" w:cs="Arial"/>
      <w:sz w:val="32"/>
      <w:szCs w:val="32"/>
    </w:rPr>
  </w:style>
  <w:style w:type="paragraph" w:customStyle="1" w:styleId="246">
    <w:name w:val="批注框文本1"/>
    <w:basedOn w:val="1"/>
    <w:link w:val="247"/>
    <w:qFormat/>
    <w:uiPriority w:val="99"/>
    <w:rPr>
      <w:sz w:val="18"/>
      <w:szCs w:val="18"/>
    </w:rPr>
  </w:style>
  <w:style w:type="character" w:customStyle="1" w:styleId="247">
    <w:name w:val="批注框文本 字符"/>
    <w:link w:val="246"/>
    <w:qFormat/>
    <w:uiPriority w:val="99"/>
    <w:rPr>
      <w:sz w:val="18"/>
      <w:szCs w:val="18"/>
    </w:rPr>
  </w:style>
  <w:style w:type="paragraph" w:customStyle="1" w:styleId="248">
    <w:name w:val="页脚1"/>
    <w:basedOn w:val="1"/>
    <w:link w:val="249"/>
    <w:qFormat/>
    <w:uiPriority w:val="99"/>
    <w:pPr>
      <w:tabs>
        <w:tab w:val="center" w:pos="4153"/>
        <w:tab w:val="right" w:pos="8306"/>
      </w:tabs>
      <w:jc w:val="left"/>
    </w:pPr>
    <w:rPr>
      <w:sz w:val="18"/>
      <w:szCs w:val="18"/>
    </w:rPr>
  </w:style>
  <w:style w:type="character" w:customStyle="1" w:styleId="249">
    <w:name w:val="页脚 字符"/>
    <w:link w:val="248"/>
    <w:qFormat/>
    <w:uiPriority w:val="99"/>
    <w:rPr>
      <w:sz w:val="18"/>
      <w:szCs w:val="18"/>
    </w:rPr>
  </w:style>
  <w:style w:type="paragraph" w:customStyle="1" w:styleId="250">
    <w:name w:val="页眉1"/>
    <w:basedOn w:val="1"/>
    <w:link w:val="251"/>
    <w:qFormat/>
    <w:uiPriority w:val="99"/>
    <w:pPr>
      <w:pBdr>
        <w:bottom w:val="single" w:color="000000" w:sz="6" w:space="1"/>
      </w:pBdr>
      <w:tabs>
        <w:tab w:val="center" w:pos="4153"/>
        <w:tab w:val="right" w:pos="8306"/>
      </w:tabs>
      <w:jc w:val="center"/>
    </w:pPr>
    <w:rPr>
      <w:sz w:val="18"/>
      <w:szCs w:val="18"/>
    </w:rPr>
  </w:style>
  <w:style w:type="character" w:customStyle="1" w:styleId="251">
    <w:name w:val="页眉 字符"/>
    <w:link w:val="250"/>
    <w:qFormat/>
    <w:uiPriority w:val="99"/>
    <w:rPr>
      <w:sz w:val="18"/>
      <w:szCs w:val="18"/>
    </w:rPr>
  </w:style>
  <w:style w:type="paragraph" w:customStyle="1" w:styleId="252">
    <w:name w:val="目录 11"/>
    <w:basedOn w:val="1"/>
    <w:next w:val="1"/>
    <w:qFormat/>
    <w:uiPriority w:val="39"/>
    <w:pPr>
      <w:spacing w:before="120" w:after="120"/>
      <w:jc w:val="left"/>
    </w:pPr>
    <w:rPr>
      <w:rFonts w:ascii="Calibri" w:hAnsi="Calibri" w:cs="Calibri"/>
      <w:b/>
      <w:bCs/>
      <w:caps/>
      <w:sz w:val="20"/>
      <w:szCs w:val="20"/>
    </w:rPr>
  </w:style>
  <w:style w:type="paragraph" w:customStyle="1" w:styleId="253">
    <w:name w:val="目录 41"/>
    <w:basedOn w:val="1"/>
    <w:next w:val="1"/>
    <w:qFormat/>
    <w:uiPriority w:val="39"/>
    <w:pPr>
      <w:ind w:left="630"/>
      <w:jc w:val="left"/>
    </w:pPr>
    <w:rPr>
      <w:rFonts w:ascii="Calibri" w:hAnsi="Calibri" w:cs="Calibri"/>
      <w:sz w:val="18"/>
      <w:szCs w:val="18"/>
    </w:rPr>
  </w:style>
  <w:style w:type="paragraph" w:customStyle="1" w:styleId="254">
    <w:name w:val="副标题1"/>
    <w:basedOn w:val="1"/>
    <w:next w:val="1"/>
    <w:link w:val="255"/>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55">
    <w:name w:val="副标题 字符"/>
    <w:link w:val="254"/>
    <w:qFormat/>
    <w:uiPriority w:val="0"/>
    <w:rPr>
      <w:rFonts w:ascii="Cambria" w:hAnsi="Cambria"/>
      <w:b/>
      <w:bCs/>
      <w:sz w:val="32"/>
      <w:szCs w:val="32"/>
    </w:rPr>
  </w:style>
  <w:style w:type="paragraph" w:customStyle="1" w:styleId="256">
    <w:name w:val="列表1"/>
    <w:basedOn w:val="1"/>
    <w:qFormat/>
    <w:uiPriority w:val="99"/>
    <w:pPr>
      <w:ind w:left="200" w:hanging="200"/>
    </w:pPr>
    <w:rPr>
      <w:szCs w:val="21"/>
    </w:rPr>
  </w:style>
  <w:style w:type="paragraph" w:customStyle="1" w:styleId="257">
    <w:name w:val="脚注文本1"/>
    <w:basedOn w:val="1"/>
    <w:qFormat/>
    <w:uiPriority w:val="0"/>
    <w:pPr>
      <w:widowControl/>
      <w:jc w:val="left"/>
    </w:pPr>
    <w:rPr>
      <w:sz w:val="20"/>
      <w:szCs w:val="20"/>
    </w:rPr>
  </w:style>
  <w:style w:type="paragraph" w:customStyle="1" w:styleId="258">
    <w:name w:val="目录 61"/>
    <w:basedOn w:val="1"/>
    <w:next w:val="1"/>
    <w:qFormat/>
    <w:uiPriority w:val="39"/>
    <w:pPr>
      <w:ind w:left="1050"/>
      <w:jc w:val="left"/>
    </w:pPr>
    <w:rPr>
      <w:rFonts w:ascii="Calibri" w:hAnsi="Calibri" w:cs="Calibri"/>
      <w:sz w:val="18"/>
      <w:szCs w:val="18"/>
    </w:rPr>
  </w:style>
  <w:style w:type="paragraph" w:customStyle="1" w:styleId="259">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60">
    <w:name w:val="图表目录1"/>
    <w:basedOn w:val="1"/>
    <w:next w:val="1"/>
    <w:qFormat/>
    <w:uiPriority w:val="0"/>
    <w:pPr>
      <w:ind w:left="840" w:hanging="420"/>
    </w:pPr>
    <w:rPr>
      <w:szCs w:val="21"/>
    </w:rPr>
  </w:style>
  <w:style w:type="paragraph" w:customStyle="1" w:styleId="261">
    <w:name w:val="目录 21"/>
    <w:basedOn w:val="1"/>
    <w:next w:val="1"/>
    <w:qFormat/>
    <w:uiPriority w:val="39"/>
    <w:pPr>
      <w:ind w:left="210"/>
      <w:jc w:val="left"/>
    </w:pPr>
    <w:rPr>
      <w:rFonts w:ascii="Calibri" w:hAnsi="Calibri" w:cs="Calibri"/>
      <w:smallCaps/>
      <w:sz w:val="20"/>
      <w:szCs w:val="20"/>
    </w:rPr>
  </w:style>
  <w:style w:type="paragraph" w:customStyle="1" w:styleId="262">
    <w:name w:val="目录 91"/>
    <w:basedOn w:val="1"/>
    <w:next w:val="1"/>
    <w:qFormat/>
    <w:uiPriority w:val="39"/>
    <w:pPr>
      <w:ind w:left="1680"/>
      <w:jc w:val="left"/>
    </w:pPr>
    <w:rPr>
      <w:rFonts w:ascii="Calibri" w:hAnsi="Calibri" w:cs="Calibri"/>
      <w:sz w:val="18"/>
      <w:szCs w:val="18"/>
    </w:rPr>
  </w:style>
  <w:style w:type="paragraph" w:customStyle="1" w:styleId="263">
    <w:name w:val="正文文本 21"/>
    <w:basedOn w:val="1"/>
    <w:qFormat/>
    <w:uiPriority w:val="0"/>
    <w:pPr>
      <w:widowControl/>
      <w:jc w:val="center"/>
    </w:pPr>
    <w:rPr>
      <w:rFonts w:ascii="楷体_GB2312" w:hAnsi="宋体" w:eastAsia="楷体_GB2312" w:cs="宋体"/>
      <w:sz w:val="28"/>
      <w:szCs w:val="28"/>
    </w:rPr>
  </w:style>
  <w:style w:type="paragraph" w:customStyle="1" w:styleId="264">
    <w:name w:val="列表 41"/>
    <w:basedOn w:val="1"/>
    <w:qFormat/>
    <w:uiPriority w:val="0"/>
    <w:pPr>
      <w:numPr>
        <w:ilvl w:val="0"/>
        <w:numId w:val="6"/>
      </w:numPr>
      <w:tabs>
        <w:tab w:val="clear" w:pos="709"/>
      </w:tabs>
      <w:ind w:left="100" w:hanging="200"/>
    </w:pPr>
    <w:rPr>
      <w:szCs w:val="21"/>
    </w:rPr>
  </w:style>
  <w:style w:type="paragraph" w:customStyle="1" w:styleId="26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66">
    <w:name w:val="普通(网站)1"/>
    <w:basedOn w:val="1"/>
    <w:link w:val="267"/>
    <w:qFormat/>
    <w:uiPriority w:val="99"/>
    <w:pPr>
      <w:widowControl/>
      <w:spacing w:before="100" w:beforeAutospacing="1" w:after="100" w:afterAutospacing="1"/>
      <w:jc w:val="left"/>
    </w:pPr>
    <w:rPr>
      <w:rFonts w:ascii="宋体" w:hAnsi="宋体"/>
      <w:sz w:val="24"/>
    </w:rPr>
  </w:style>
  <w:style w:type="character" w:customStyle="1" w:styleId="267">
    <w:name w:val="普通(网站) 字符"/>
    <w:link w:val="266"/>
    <w:qFormat/>
    <w:uiPriority w:val="99"/>
    <w:rPr>
      <w:rFonts w:ascii="宋体" w:hAnsi="宋体" w:cs="宋体"/>
      <w:sz w:val="24"/>
      <w:szCs w:val="24"/>
    </w:rPr>
  </w:style>
  <w:style w:type="paragraph" w:customStyle="1" w:styleId="268">
    <w:name w:val="列表接续 31"/>
    <w:basedOn w:val="1"/>
    <w:qFormat/>
    <w:uiPriority w:val="0"/>
    <w:pPr>
      <w:spacing w:after="120"/>
      <w:ind w:left="1260"/>
    </w:pPr>
    <w:rPr>
      <w:szCs w:val="20"/>
    </w:rPr>
  </w:style>
  <w:style w:type="paragraph" w:customStyle="1" w:styleId="269">
    <w:name w:val="索引 11"/>
    <w:basedOn w:val="1"/>
    <w:next w:val="1"/>
    <w:qFormat/>
    <w:uiPriority w:val="0"/>
    <w:pPr>
      <w:spacing w:line="240" w:lineRule="atLeast"/>
    </w:pPr>
    <w:rPr>
      <w:b/>
      <w:bCs/>
      <w:szCs w:val="21"/>
    </w:rPr>
  </w:style>
  <w:style w:type="paragraph" w:customStyle="1" w:styleId="270">
    <w:name w:val="标题11"/>
    <w:basedOn w:val="1"/>
    <w:link w:val="271"/>
    <w:qFormat/>
    <w:uiPriority w:val="0"/>
    <w:pPr>
      <w:spacing w:before="240" w:after="60"/>
      <w:jc w:val="center"/>
      <w:outlineLvl w:val="0"/>
    </w:pPr>
    <w:rPr>
      <w:rFonts w:ascii="Arial" w:hAnsi="Arial" w:eastAsia="黑体"/>
      <w:b/>
      <w:bCs/>
      <w:sz w:val="44"/>
      <w:szCs w:val="32"/>
    </w:rPr>
  </w:style>
  <w:style w:type="character" w:customStyle="1" w:styleId="271">
    <w:name w:val="标题 字符1"/>
    <w:link w:val="270"/>
    <w:qFormat/>
    <w:uiPriority w:val="0"/>
    <w:rPr>
      <w:rFonts w:ascii="Arial" w:hAnsi="Arial" w:eastAsia="黑体" w:cs="Arial"/>
      <w:b/>
      <w:bCs/>
      <w:sz w:val="44"/>
      <w:szCs w:val="32"/>
    </w:rPr>
  </w:style>
  <w:style w:type="paragraph" w:customStyle="1" w:styleId="272">
    <w:name w:val="批注主题1"/>
    <w:basedOn w:val="231"/>
    <w:next w:val="231"/>
    <w:link w:val="273"/>
    <w:qFormat/>
    <w:uiPriority w:val="99"/>
    <w:rPr>
      <w:b/>
      <w:bCs/>
    </w:rPr>
  </w:style>
  <w:style w:type="character" w:customStyle="1" w:styleId="273">
    <w:name w:val="批注主题 字符"/>
    <w:link w:val="272"/>
    <w:qFormat/>
    <w:uiPriority w:val="99"/>
    <w:rPr>
      <w:b/>
      <w:bCs/>
      <w:sz w:val="21"/>
      <w:szCs w:val="21"/>
    </w:rPr>
  </w:style>
  <w:style w:type="paragraph" w:customStyle="1" w:styleId="274">
    <w:name w:val="正文首行缩进11"/>
    <w:basedOn w:val="1"/>
    <w:link w:val="275"/>
    <w:qFormat/>
    <w:uiPriority w:val="0"/>
    <w:pPr>
      <w:spacing w:line="360" w:lineRule="auto"/>
      <w:ind w:firstLine="200"/>
    </w:pPr>
    <w:rPr>
      <w:rFonts w:ascii="仿宋_GB2312" w:hAnsi="宋体" w:eastAsia="仿宋_GB2312"/>
      <w:sz w:val="30"/>
      <w:szCs w:val="30"/>
    </w:rPr>
  </w:style>
  <w:style w:type="character" w:customStyle="1" w:styleId="275">
    <w:name w:val="正文首行缩进 字符"/>
    <w:link w:val="274"/>
    <w:qFormat/>
    <w:uiPriority w:val="0"/>
    <w:rPr>
      <w:rFonts w:ascii="仿宋_GB2312" w:hAnsi="宋体" w:eastAsia="仿宋_GB2312" w:cs="宋体"/>
      <w:sz w:val="30"/>
      <w:szCs w:val="30"/>
    </w:rPr>
  </w:style>
  <w:style w:type="paragraph" w:customStyle="1" w:styleId="276">
    <w:name w:val="正文首行缩进 21"/>
    <w:basedOn w:val="236"/>
    <w:qFormat/>
    <w:uiPriority w:val="0"/>
    <w:pPr>
      <w:spacing w:line="360" w:lineRule="auto"/>
      <w:ind w:firstLine="200"/>
    </w:pPr>
    <w:rPr>
      <w:rFonts w:ascii="宋体" w:eastAsia="宋体"/>
      <w:sz w:val="21"/>
      <w:szCs w:val="20"/>
    </w:rPr>
  </w:style>
  <w:style w:type="table" w:customStyle="1" w:styleId="277">
    <w:name w:val="网格型1"/>
    <w:basedOn w:val="213"/>
    <w:qFormat/>
    <w:uiPriority w:val="39"/>
    <w:rPr>
      <w:rFonts w:ascii="Calibri" w:hAnsi="Calibri"/>
    </w:rPr>
  </w:style>
  <w:style w:type="character" w:customStyle="1" w:styleId="278">
    <w:name w:val="要点1"/>
    <w:link w:val="1"/>
    <w:qFormat/>
    <w:uiPriority w:val="22"/>
    <w:rPr>
      <w:b/>
      <w:bCs/>
    </w:rPr>
  </w:style>
  <w:style w:type="character" w:customStyle="1" w:styleId="279">
    <w:name w:val="页码1"/>
    <w:link w:val="1"/>
    <w:qFormat/>
    <w:uiPriority w:val="0"/>
  </w:style>
  <w:style w:type="character" w:customStyle="1" w:styleId="280">
    <w:name w:val="已访问的超链接1"/>
    <w:link w:val="1"/>
    <w:qFormat/>
    <w:uiPriority w:val="99"/>
    <w:rPr>
      <w:color w:val="800080"/>
      <w:u w:val="single"/>
    </w:rPr>
  </w:style>
  <w:style w:type="character" w:customStyle="1" w:styleId="281">
    <w:name w:val="强调1"/>
    <w:link w:val="1"/>
    <w:qFormat/>
    <w:uiPriority w:val="20"/>
    <w:rPr>
      <w:i/>
      <w:iCs/>
    </w:rPr>
  </w:style>
  <w:style w:type="character" w:customStyle="1" w:styleId="282">
    <w:name w:val="超链接1"/>
    <w:link w:val="1"/>
    <w:qFormat/>
    <w:uiPriority w:val="99"/>
    <w:rPr>
      <w:color w:val="0000FF"/>
      <w:u w:val="single"/>
    </w:rPr>
  </w:style>
  <w:style w:type="character" w:customStyle="1" w:styleId="283">
    <w:name w:val="批注引用1"/>
    <w:link w:val="1"/>
    <w:qFormat/>
    <w:uiPriority w:val="99"/>
    <w:rPr>
      <w:sz w:val="21"/>
      <w:szCs w:val="21"/>
    </w:rPr>
  </w:style>
  <w:style w:type="character" w:customStyle="1" w:styleId="284">
    <w:name w:val="默认段落字体1"/>
    <w:link w:val="1"/>
    <w:semiHidden/>
    <w:qFormat/>
    <w:uiPriority w:val="0"/>
    <w:rPr>
      <w:rFonts w:ascii="Calibri" w:hAnsi="Calibri"/>
      <w:sz w:val="21"/>
      <w:szCs w:val="22"/>
      <w:lang w:val="en-US" w:eastAsia="zh-CN" w:bidi="ar-SA"/>
    </w:rPr>
  </w:style>
  <w:style w:type="character" w:customStyle="1" w:styleId="285">
    <w:name w:val="标题 8 Char1"/>
    <w:link w:val="1"/>
    <w:semiHidden/>
    <w:qFormat/>
    <w:uiPriority w:val="0"/>
    <w:rPr>
      <w:rFonts w:ascii="Cambria" w:hAnsi="Cambria" w:eastAsia="宋体" w:cs="Times New Roman"/>
      <w:sz w:val="24"/>
      <w:szCs w:val="24"/>
    </w:rPr>
  </w:style>
  <w:style w:type="character" w:customStyle="1" w:styleId="286">
    <w:name w:val="标题 字符"/>
    <w:link w:val="1"/>
    <w:qFormat/>
    <w:uiPriority w:val="10"/>
    <w:rPr>
      <w:rFonts w:ascii="Cambria" w:hAnsi="Cambria" w:eastAsia="宋体" w:cs="Times New Roman"/>
      <w:b/>
      <w:bCs/>
      <w:sz w:val="32"/>
      <w:szCs w:val="32"/>
    </w:rPr>
  </w:style>
  <w:style w:type="character" w:customStyle="1" w:styleId="287">
    <w:name w:val="font61"/>
    <w:link w:val="1"/>
    <w:qFormat/>
    <w:uiPriority w:val="0"/>
    <w:rPr>
      <w:rFonts w:hint="eastAsia" w:ascii="宋体" w:hAnsi="宋体" w:eastAsia="宋体" w:cs="宋体"/>
      <w:i/>
      <w:color w:val="000000"/>
      <w:sz w:val="20"/>
      <w:szCs w:val="20"/>
      <w:u w:val="single"/>
    </w:rPr>
  </w:style>
  <w:style w:type="character" w:customStyle="1" w:styleId="288">
    <w:name w:val="font71"/>
    <w:link w:val="1"/>
    <w:qFormat/>
    <w:uiPriority w:val="0"/>
    <w:rPr>
      <w:rFonts w:hint="eastAsia" w:ascii="宋体" w:hAnsi="宋体" w:eastAsia="宋体" w:cs="宋体"/>
      <w:color w:val="000000"/>
      <w:sz w:val="20"/>
      <w:szCs w:val="20"/>
      <w:u w:val="none"/>
    </w:rPr>
  </w:style>
  <w:style w:type="character" w:customStyle="1" w:styleId="289">
    <w:name w:val="副标题 Char1"/>
    <w:link w:val="1"/>
    <w:qFormat/>
    <w:uiPriority w:val="11"/>
    <w:rPr>
      <w:rFonts w:ascii="Cambria" w:hAnsi="Cambria" w:cs="Times New Roman"/>
      <w:b/>
      <w:bCs/>
      <w:sz w:val="32"/>
      <w:szCs w:val="32"/>
    </w:rPr>
  </w:style>
  <w:style w:type="character" w:customStyle="1" w:styleId="290">
    <w:name w:val="标题 5 Char"/>
    <w:link w:val="1"/>
    <w:qFormat/>
    <w:uiPriority w:val="0"/>
    <w:rPr>
      <w:b/>
      <w:bCs/>
      <w:sz w:val="28"/>
      <w:szCs w:val="28"/>
    </w:rPr>
  </w:style>
  <w:style w:type="character" w:customStyle="1" w:styleId="291">
    <w:name w:val="正文文本 Char"/>
    <w:link w:val="1"/>
    <w:qFormat/>
    <w:uiPriority w:val="0"/>
    <w:rPr>
      <w:rFonts w:ascii="Calibri" w:hAnsi="Calibri" w:eastAsia="宋体" w:cs="Times New Roman"/>
    </w:rPr>
  </w:style>
  <w:style w:type="character" w:customStyle="1" w:styleId="292">
    <w:name w:val="Item List in Table Char Char"/>
    <w:link w:val="293"/>
    <w:qFormat/>
    <w:uiPriority w:val="99"/>
    <w:rPr>
      <w:rFonts w:ascii="Arial" w:hAnsi="Arial"/>
      <w:sz w:val="18"/>
      <w:szCs w:val="22"/>
      <w:lang w:val="en-US" w:eastAsia="zh-CN" w:bidi="ar-SA"/>
    </w:rPr>
  </w:style>
  <w:style w:type="paragraph" w:customStyle="1" w:styleId="293">
    <w:name w:val="Item List in Table"/>
    <w:link w:val="292"/>
    <w:qFormat/>
    <w:uiPriority w:val="99"/>
    <w:pPr>
      <w:numPr>
        <w:ilvl w:val="0"/>
        <w:numId w:val="7"/>
      </w:numPr>
      <w:spacing w:before="40" w:after="40"/>
      <w:jc w:val="both"/>
    </w:pPr>
    <w:rPr>
      <w:rFonts w:hint="default" w:ascii="Arial" w:hAnsi="Arial" w:eastAsia="宋体" w:cs="Times New Roman"/>
      <w:sz w:val="18"/>
      <w:szCs w:val="22"/>
      <w:lang w:val="en-US" w:eastAsia="zh-CN" w:bidi="ar-SA"/>
    </w:rPr>
  </w:style>
  <w:style w:type="character" w:customStyle="1" w:styleId="294">
    <w:name w:val="标题 9 Char1"/>
    <w:link w:val="1"/>
    <w:semiHidden/>
    <w:qFormat/>
    <w:uiPriority w:val="0"/>
    <w:rPr>
      <w:rFonts w:ascii="Cambria" w:hAnsi="Cambria" w:eastAsia="宋体" w:cs="Times New Roman"/>
      <w:sz w:val="21"/>
      <w:szCs w:val="21"/>
    </w:rPr>
  </w:style>
  <w:style w:type="character" w:customStyle="1" w:styleId="295">
    <w:name w:val="副标题 字符1"/>
    <w:link w:val="1"/>
    <w:qFormat/>
    <w:uiPriority w:val="11"/>
    <w:rPr>
      <w:b/>
      <w:bCs/>
      <w:sz w:val="32"/>
      <w:szCs w:val="32"/>
    </w:rPr>
  </w:style>
  <w:style w:type="character" w:customStyle="1" w:styleId="296">
    <w:name w:val="font91"/>
    <w:link w:val="1"/>
    <w:qFormat/>
    <w:uiPriority w:val="0"/>
    <w:rPr>
      <w:rFonts w:ascii="Times New Roman" w:hAnsi="Times New Roman" w:cs="Times New Roman"/>
      <w:color w:val="000000"/>
      <w:sz w:val="20"/>
      <w:szCs w:val="20"/>
      <w:u w:val="none"/>
    </w:rPr>
  </w:style>
  <w:style w:type="character" w:customStyle="1" w:styleId="297">
    <w:name w:val="Item List Char Char"/>
    <w:link w:val="298"/>
    <w:qFormat/>
    <w:uiPriority w:val="99"/>
    <w:rPr>
      <w:rFonts w:ascii="Arial" w:hAnsi="Arial" w:cs="Arial"/>
      <w:lang w:eastAsia="en-US"/>
    </w:rPr>
  </w:style>
  <w:style w:type="paragraph" w:customStyle="1" w:styleId="298">
    <w:name w:val="Item List"/>
    <w:basedOn w:val="1"/>
    <w:link w:val="297"/>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99">
    <w:name w:val="正文首行缩进 Char Char"/>
    <w:link w:val="300"/>
    <w:qFormat/>
    <w:uiPriority w:val="0"/>
    <w:rPr>
      <w:szCs w:val="24"/>
    </w:rPr>
  </w:style>
  <w:style w:type="paragraph" w:customStyle="1" w:styleId="300">
    <w:name w:val="正文首行缩进1"/>
    <w:basedOn w:val="234"/>
    <w:link w:val="299"/>
    <w:qFormat/>
    <w:uiPriority w:val="0"/>
    <w:pPr>
      <w:spacing w:after="120"/>
      <w:ind w:firstLine="420"/>
    </w:pPr>
    <w:rPr>
      <w:rFonts w:ascii="Times New Roman" w:hAnsi="Times New Roman" w:eastAsia="宋体"/>
      <w:sz w:val="20"/>
      <w:szCs w:val="24"/>
    </w:rPr>
  </w:style>
  <w:style w:type="character" w:customStyle="1" w:styleId="301">
    <w:name w:val="正文样式 Char"/>
    <w:link w:val="302"/>
    <w:qFormat/>
    <w:uiPriority w:val="0"/>
    <w:rPr>
      <w:rFonts w:ascii="宋体" w:hAnsi="宋体"/>
      <w:sz w:val="24"/>
      <w:szCs w:val="24"/>
    </w:rPr>
  </w:style>
  <w:style w:type="paragraph" w:customStyle="1" w:styleId="302">
    <w:name w:val="正文样式"/>
    <w:basedOn w:val="1"/>
    <w:link w:val="301"/>
    <w:qFormat/>
    <w:uiPriority w:val="0"/>
    <w:pPr>
      <w:spacing w:line="360" w:lineRule="auto"/>
      <w:ind w:firstLine="480"/>
    </w:pPr>
    <w:rPr>
      <w:rFonts w:ascii="宋体" w:hAnsi="宋体"/>
      <w:sz w:val="24"/>
    </w:rPr>
  </w:style>
  <w:style w:type="character" w:customStyle="1" w:styleId="303">
    <w:name w:val="标题 5 Char1"/>
    <w:link w:val="1"/>
    <w:semiHidden/>
    <w:qFormat/>
    <w:uiPriority w:val="0"/>
    <w:rPr>
      <w:b/>
      <w:bCs/>
      <w:sz w:val="28"/>
      <w:szCs w:val="28"/>
    </w:rPr>
  </w:style>
  <w:style w:type="character" w:customStyle="1" w:styleId="304">
    <w:name w:val="Table Text Char"/>
    <w:link w:val="305"/>
    <w:qFormat/>
    <w:uiPriority w:val="99"/>
    <w:rPr>
      <w:rFonts w:ascii="Arial" w:hAnsi="Arial"/>
      <w:sz w:val="18"/>
      <w:szCs w:val="18"/>
      <w:lang w:val="en-US" w:eastAsia="zh-CN" w:bidi="ar-SA"/>
    </w:rPr>
  </w:style>
  <w:style w:type="paragraph" w:customStyle="1" w:styleId="305">
    <w:name w:val="Table Text"/>
    <w:link w:val="304"/>
    <w:qFormat/>
    <w:uiPriority w:val="99"/>
    <w:pPr>
      <w:spacing w:before="80" w:after="80"/>
    </w:pPr>
    <w:rPr>
      <w:rFonts w:hint="default" w:ascii="Arial" w:hAnsi="Arial" w:eastAsia="宋体" w:cs="Times New Roman"/>
      <w:sz w:val="18"/>
      <w:szCs w:val="18"/>
      <w:lang w:val="en-US" w:eastAsia="zh-CN" w:bidi="ar-SA"/>
    </w:rPr>
  </w:style>
  <w:style w:type="character" w:customStyle="1" w:styleId="306">
    <w:name w:val="样式1 Char"/>
    <w:link w:val="307"/>
    <w:qFormat/>
    <w:uiPriority w:val="0"/>
    <w:rPr>
      <w:rFonts w:ascii="宋体" w:hAnsi="宋体"/>
      <w:sz w:val="21"/>
      <w:szCs w:val="21"/>
    </w:rPr>
  </w:style>
  <w:style w:type="paragraph" w:customStyle="1" w:styleId="307">
    <w:name w:val="样式1"/>
    <w:basedOn w:val="1"/>
    <w:link w:val="306"/>
    <w:qFormat/>
    <w:uiPriority w:val="0"/>
    <w:pPr>
      <w:numPr>
        <w:ilvl w:val="0"/>
        <w:numId w:val="8"/>
      </w:numPr>
      <w:tabs>
        <w:tab w:val="left" w:pos="709"/>
      </w:tabs>
    </w:pPr>
    <w:rPr>
      <w:rFonts w:ascii="宋体" w:hAnsi="宋体"/>
      <w:szCs w:val="21"/>
    </w:rPr>
  </w:style>
  <w:style w:type="character" w:customStyle="1" w:styleId="308">
    <w:name w:val="标题 4 Char1"/>
    <w:link w:val="1"/>
    <w:semiHidden/>
    <w:qFormat/>
    <w:uiPriority w:val="99"/>
    <w:rPr>
      <w:rFonts w:ascii="Cambria" w:hAnsi="Cambria" w:eastAsia="宋体" w:cs="Times New Roman"/>
      <w:b/>
      <w:bCs/>
      <w:sz w:val="28"/>
      <w:szCs w:val="28"/>
    </w:rPr>
  </w:style>
  <w:style w:type="character" w:customStyle="1" w:styleId="309">
    <w:name w:val="as-productsummary-addonupgrade"/>
    <w:link w:val="1"/>
    <w:qFormat/>
    <w:uiPriority w:val="0"/>
  </w:style>
  <w:style w:type="character" w:customStyle="1" w:styleId="310">
    <w:name w:val="标题 2 Char1"/>
    <w:link w:val="1"/>
    <w:semiHidden/>
    <w:qFormat/>
    <w:uiPriority w:val="99"/>
    <w:rPr>
      <w:rFonts w:ascii="Cambria" w:hAnsi="Cambria" w:eastAsia="宋体" w:cs="Times New Roman"/>
      <w:b/>
      <w:bCs/>
      <w:sz w:val="32"/>
      <w:szCs w:val="32"/>
    </w:rPr>
  </w:style>
  <w:style w:type="character" w:customStyle="1" w:styleId="311">
    <w:name w:val="标题 3 Char"/>
    <w:link w:val="1"/>
    <w:qFormat/>
    <w:uiPriority w:val="0"/>
    <w:rPr>
      <w:b/>
      <w:bCs/>
      <w:sz w:val="32"/>
      <w:szCs w:val="32"/>
    </w:rPr>
  </w:style>
  <w:style w:type="character" w:customStyle="1" w:styleId="312">
    <w:name w:val="font41"/>
    <w:link w:val="1"/>
    <w:qFormat/>
    <w:uiPriority w:val="0"/>
    <w:rPr>
      <w:rFonts w:hint="eastAsia" w:ascii="宋体" w:hAnsi="宋体" w:eastAsia="宋体" w:cs="宋体"/>
      <w:color w:val="000000"/>
      <w:sz w:val="18"/>
      <w:szCs w:val="18"/>
      <w:u w:val="none"/>
    </w:rPr>
  </w:style>
  <w:style w:type="character" w:customStyle="1" w:styleId="313">
    <w:name w:val="标题 6 Char"/>
    <w:link w:val="1"/>
    <w:qFormat/>
    <w:uiPriority w:val="0"/>
    <w:rPr>
      <w:rFonts w:ascii="Cambria" w:hAnsi="Cambria" w:eastAsia="宋体" w:cs="Times New Roman"/>
      <w:b/>
      <w:bCs/>
      <w:sz w:val="24"/>
      <w:szCs w:val="24"/>
    </w:rPr>
  </w:style>
  <w:style w:type="character" w:customStyle="1" w:styleId="314">
    <w:name w:val="表格 Char Char"/>
    <w:link w:val="315"/>
    <w:qFormat/>
    <w:uiPriority w:val="0"/>
    <w:rPr>
      <w:rFonts w:ascii="宋体" w:hAnsi="宋体" w:cs="宋体"/>
    </w:rPr>
  </w:style>
  <w:style w:type="paragraph" w:customStyle="1" w:styleId="315">
    <w:name w:val="表格"/>
    <w:basedOn w:val="1"/>
    <w:link w:val="314"/>
    <w:qFormat/>
    <w:uiPriority w:val="0"/>
    <w:pPr>
      <w:ind w:firstLine="21"/>
    </w:pPr>
    <w:rPr>
      <w:rFonts w:ascii="宋体" w:hAnsi="宋体"/>
      <w:sz w:val="20"/>
      <w:szCs w:val="20"/>
    </w:rPr>
  </w:style>
  <w:style w:type="character" w:customStyle="1" w:styleId="316">
    <w:name w:val="普通正文 Char"/>
    <w:link w:val="317"/>
    <w:qFormat/>
    <w:uiPriority w:val="0"/>
    <w:rPr>
      <w:rFonts w:ascii="Arial" w:hAnsi="Arial" w:cs="Arial"/>
      <w:sz w:val="24"/>
      <w:szCs w:val="24"/>
    </w:rPr>
  </w:style>
  <w:style w:type="paragraph" w:customStyle="1" w:styleId="317">
    <w:name w:val="普通正文"/>
    <w:basedOn w:val="1"/>
    <w:link w:val="316"/>
    <w:qFormat/>
    <w:uiPriority w:val="0"/>
    <w:pPr>
      <w:spacing w:before="120" w:after="120" w:line="360" w:lineRule="auto"/>
      <w:ind w:firstLine="480"/>
      <w:jc w:val="left"/>
    </w:pPr>
    <w:rPr>
      <w:rFonts w:ascii="Arial" w:hAnsi="Arial"/>
      <w:sz w:val="24"/>
    </w:rPr>
  </w:style>
  <w:style w:type="character" w:customStyle="1" w:styleId="318">
    <w:name w:val="intro1"/>
    <w:link w:val="1"/>
    <w:qFormat/>
    <w:uiPriority w:val="0"/>
    <w:rPr>
      <w:rFonts w:ascii="Trebuchet MS"/>
      <w:sz w:val="21"/>
      <w:szCs w:val="21"/>
    </w:rPr>
  </w:style>
  <w:style w:type="character" w:customStyle="1" w:styleId="319">
    <w:name w:val="批注框文本 Char"/>
    <w:link w:val="1"/>
    <w:qFormat/>
    <w:uiPriority w:val="99"/>
    <w:rPr>
      <w:sz w:val="18"/>
      <w:szCs w:val="18"/>
    </w:rPr>
  </w:style>
  <w:style w:type="character" w:customStyle="1" w:styleId="320">
    <w:name w:val="文档结构图 Char"/>
    <w:link w:val="1"/>
    <w:qFormat/>
    <w:uiPriority w:val="99"/>
    <w:rPr>
      <w:rFonts w:ascii="宋体" w:eastAsia="宋体"/>
      <w:sz w:val="18"/>
      <w:szCs w:val="18"/>
    </w:rPr>
  </w:style>
  <w:style w:type="character" w:customStyle="1" w:styleId="321">
    <w:name w:val="font81"/>
    <w:link w:val="1"/>
    <w:qFormat/>
    <w:uiPriority w:val="0"/>
    <w:rPr>
      <w:rFonts w:hint="eastAsia" w:ascii="宋体" w:hAnsi="宋体" w:eastAsia="宋体" w:cs="宋体"/>
      <w:color w:val="000000"/>
      <w:sz w:val="20"/>
      <w:szCs w:val="20"/>
      <w:u w:val="none"/>
    </w:rPr>
  </w:style>
  <w:style w:type="character" w:customStyle="1" w:styleId="322">
    <w:name w:val="font112"/>
    <w:link w:val="1"/>
    <w:qFormat/>
    <w:uiPriority w:val="0"/>
    <w:rPr>
      <w:rFonts w:hint="eastAsia" w:ascii="宋体" w:hAnsi="宋体" w:eastAsia="宋体" w:cs="宋体"/>
      <w:color w:val="000000"/>
      <w:sz w:val="22"/>
      <w:szCs w:val="22"/>
      <w:u w:val="none"/>
    </w:rPr>
  </w:style>
  <w:style w:type="character" w:customStyle="1" w:styleId="323">
    <w:name w:val="font132"/>
    <w:link w:val="1"/>
    <w:qFormat/>
    <w:uiPriority w:val="0"/>
    <w:rPr>
      <w:rFonts w:hint="eastAsia" w:ascii="宋体" w:hAnsi="宋体" w:eastAsia="宋体" w:cs="宋体"/>
      <w:color w:val="000000"/>
      <w:sz w:val="22"/>
      <w:szCs w:val="22"/>
      <w:u w:val="none"/>
    </w:rPr>
  </w:style>
  <w:style w:type="character" w:customStyle="1" w:styleId="324">
    <w:name w:val="正文（绿盟科技） Char"/>
    <w:link w:val="325"/>
    <w:qFormat/>
    <w:uiPriority w:val="99"/>
    <w:rPr>
      <w:rFonts w:ascii="Arial" w:hAnsi="Arial"/>
      <w:sz w:val="21"/>
      <w:szCs w:val="22"/>
      <w:lang w:val="en-US" w:eastAsia="zh-CN" w:bidi="ar-SA"/>
    </w:rPr>
  </w:style>
  <w:style w:type="paragraph" w:customStyle="1" w:styleId="325">
    <w:name w:val="正文（绿盟科技）"/>
    <w:link w:val="324"/>
    <w:qFormat/>
    <w:uiPriority w:val="99"/>
    <w:pPr>
      <w:spacing w:line="300" w:lineRule="auto"/>
    </w:pPr>
    <w:rPr>
      <w:rFonts w:hint="default" w:ascii="Arial" w:hAnsi="Arial" w:eastAsia="宋体" w:cs="Times New Roman"/>
      <w:sz w:val="21"/>
      <w:szCs w:val="22"/>
      <w:lang w:val="en-US" w:eastAsia="zh-CN" w:bidi="ar-SA"/>
    </w:rPr>
  </w:style>
  <w:style w:type="character" w:customStyle="1" w:styleId="326">
    <w:name w:val="标题 1 Char"/>
    <w:link w:val="1"/>
    <w:qFormat/>
    <w:uiPriority w:val="0"/>
    <w:rPr>
      <w:b/>
      <w:bCs/>
      <w:sz w:val="44"/>
      <w:szCs w:val="44"/>
    </w:rPr>
  </w:style>
  <w:style w:type="character" w:customStyle="1" w:styleId="327">
    <w:name w:val="font131"/>
    <w:link w:val="1"/>
    <w:qFormat/>
    <w:uiPriority w:val="0"/>
    <w:rPr>
      <w:rFonts w:hint="eastAsia" w:ascii="宋体" w:hAnsi="宋体" w:eastAsia="宋体" w:cs="宋体"/>
      <w:color w:val="000000"/>
      <w:sz w:val="20"/>
      <w:szCs w:val="20"/>
      <w:u w:val="none"/>
    </w:rPr>
  </w:style>
  <w:style w:type="character" w:customStyle="1" w:styleId="328">
    <w:name w:val="font101"/>
    <w:link w:val="1"/>
    <w:qFormat/>
    <w:uiPriority w:val="0"/>
    <w:rPr>
      <w:rFonts w:ascii="Tahoma" w:hAnsi="Tahoma" w:eastAsia="Tahoma" w:cs="Tahoma"/>
      <w:color w:val="000000"/>
      <w:sz w:val="22"/>
      <w:szCs w:val="22"/>
      <w:u w:val="none"/>
    </w:rPr>
  </w:style>
  <w:style w:type="character" w:customStyle="1" w:styleId="329">
    <w:name w:val="标题 7 Char1"/>
    <w:link w:val="1"/>
    <w:semiHidden/>
    <w:qFormat/>
    <w:uiPriority w:val="0"/>
    <w:rPr>
      <w:b/>
      <w:bCs/>
      <w:sz w:val="24"/>
      <w:szCs w:val="24"/>
    </w:rPr>
  </w:style>
  <w:style w:type="character" w:customStyle="1" w:styleId="330">
    <w:name w:val="列出段落 Char"/>
    <w:link w:val="331"/>
    <w:qFormat/>
    <w:uiPriority w:val="0"/>
    <w:rPr>
      <w:rFonts w:ascii="Calibri" w:hAnsi="Calibri"/>
      <w:sz w:val="22"/>
    </w:rPr>
  </w:style>
  <w:style w:type="paragraph" w:customStyle="1" w:styleId="331">
    <w:name w:val="2"/>
    <w:basedOn w:val="1"/>
    <w:next w:val="332"/>
    <w:link w:val="330"/>
    <w:qFormat/>
    <w:uiPriority w:val="0"/>
    <w:pPr>
      <w:ind w:firstLine="420"/>
    </w:pPr>
    <w:rPr>
      <w:rFonts w:ascii="Calibri" w:hAnsi="Calibri"/>
      <w:sz w:val="22"/>
      <w:szCs w:val="20"/>
    </w:rPr>
  </w:style>
  <w:style w:type="paragraph" w:customStyle="1" w:styleId="332">
    <w:name w:val="列出段落"/>
    <w:basedOn w:val="1"/>
    <w:qFormat/>
    <w:uiPriority w:val="34"/>
    <w:pPr>
      <w:widowControl/>
      <w:ind w:left="720"/>
      <w:contextualSpacing/>
      <w:jc w:val="left"/>
    </w:pPr>
    <w:rPr>
      <w:rFonts w:ascii="Calibri" w:hAnsi="Calibri" w:cs="宋体"/>
      <w:sz w:val="24"/>
      <w:lang w:eastAsia="en-US"/>
    </w:rPr>
  </w:style>
  <w:style w:type="character" w:customStyle="1" w:styleId="333">
    <w:name w:val="标题 1 字符"/>
    <w:link w:val="1"/>
    <w:qFormat/>
    <w:uiPriority w:val="9"/>
    <w:rPr>
      <w:rFonts w:ascii="Calibri" w:hAnsi="Calibri" w:eastAsia="宋体" w:cs="Times New Roman"/>
      <w:b/>
      <w:bCs/>
      <w:sz w:val="44"/>
      <w:szCs w:val="44"/>
    </w:rPr>
  </w:style>
  <w:style w:type="character" w:customStyle="1" w:styleId="334">
    <w:name w:val="font5 Char"/>
    <w:link w:val="1"/>
    <w:qFormat/>
    <w:uiPriority w:val="0"/>
    <w:rPr>
      <w:rFonts w:ascii="宋体" w:eastAsia="宋体"/>
      <w:sz w:val="28"/>
      <w:szCs w:val="28"/>
      <w:lang w:val="en-US" w:eastAsia="zh-CN"/>
    </w:rPr>
  </w:style>
  <w:style w:type="character" w:customStyle="1" w:styleId="335">
    <w:name w:val="页脚 Char"/>
    <w:link w:val="1"/>
    <w:qFormat/>
    <w:uiPriority w:val="99"/>
    <w:rPr>
      <w:sz w:val="18"/>
      <w:szCs w:val="18"/>
    </w:rPr>
  </w:style>
  <w:style w:type="character" w:customStyle="1" w:styleId="336">
    <w:name w:val="列出段落 Char1"/>
    <w:link w:val="337"/>
    <w:qFormat/>
    <w:uiPriority w:val="34"/>
    <w:rPr>
      <w:rFonts w:ascii="Calibri" w:hAnsi="Calibri"/>
      <w:sz w:val="21"/>
      <w:szCs w:val="22"/>
    </w:rPr>
  </w:style>
  <w:style w:type="paragraph" w:customStyle="1" w:styleId="337">
    <w:name w:val="列出段落1"/>
    <w:basedOn w:val="1"/>
    <w:link w:val="336"/>
    <w:qFormat/>
    <w:uiPriority w:val="34"/>
    <w:pPr>
      <w:ind w:firstLine="420"/>
    </w:pPr>
    <w:rPr>
      <w:rFonts w:ascii="Calibri" w:hAnsi="Calibri"/>
      <w:szCs w:val="22"/>
    </w:rPr>
  </w:style>
  <w:style w:type="character" w:customStyle="1" w:styleId="338">
    <w:name w:val="批注主题 Char"/>
    <w:link w:val="1"/>
    <w:qFormat/>
    <w:uiPriority w:val="99"/>
    <w:rPr>
      <w:b/>
      <w:bCs/>
    </w:rPr>
  </w:style>
  <w:style w:type="character" w:customStyle="1" w:styleId="339">
    <w:name w:val="批注文字 Char1"/>
    <w:link w:val="1"/>
    <w:qFormat/>
    <w:uiPriority w:val="99"/>
    <w:rPr>
      <w:rFonts w:ascii="Times New Roman" w:hAnsi="Times New Roman" w:eastAsia="宋体" w:cs="Times New Roman"/>
      <w:szCs w:val="24"/>
    </w:rPr>
  </w:style>
  <w:style w:type="character" w:customStyle="1" w:styleId="340">
    <w:name w:val="modeltitle"/>
    <w:basedOn w:val="212"/>
    <w:link w:val="1"/>
    <w:qFormat/>
    <w:uiPriority w:val="0"/>
  </w:style>
  <w:style w:type="character" w:customStyle="1" w:styleId="341">
    <w:name w:val="font01"/>
    <w:link w:val="1"/>
    <w:qFormat/>
    <w:uiPriority w:val="0"/>
    <w:rPr>
      <w:rFonts w:hint="eastAsia" w:ascii="宋体" w:hAnsi="宋体" w:eastAsia="宋体" w:cs="宋体"/>
      <w:color w:val="000000"/>
      <w:sz w:val="20"/>
      <w:szCs w:val="20"/>
      <w:u w:val="none"/>
    </w:rPr>
  </w:style>
  <w:style w:type="character" w:customStyle="1" w:styleId="342">
    <w:name w:val="标题 Char"/>
    <w:link w:val="1"/>
    <w:qFormat/>
    <w:uiPriority w:val="0"/>
    <w:rPr>
      <w:rFonts w:ascii="Cambria" w:hAnsi="Cambria" w:cs="Times New Roman"/>
      <w:b/>
      <w:bCs/>
      <w:sz w:val="32"/>
      <w:szCs w:val="32"/>
    </w:rPr>
  </w:style>
  <w:style w:type="character" w:customStyle="1" w:styleId="343">
    <w:name w:val="标题 2 Char"/>
    <w:link w:val="1"/>
    <w:qFormat/>
    <w:uiPriority w:val="9"/>
    <w:rPr>
      <w:rFonts w:ascii="Cambria" w:hAnsi="Cambria" w:eastAsia="宋体" w:cs="Times New Roman"/>
      <w:b/>
      <w:bCs/>
      <w:sz w:val="32"/>
      <w:szCs w:val="32"/>
    </w:rPr>
  </w:style>
  <w:style w:type="character" w:customStyle="1" w:styleId="344">
    <w:name w:val="列出段落字符"/>
    <w:link w:val="1"/>
    <w:qFormat/>
    <w:uiPriority w:val="34"/>
    <w:rPr>
      <w:rFonts w:ascii="Calibri" w:hAnsi="Calibri" w:eastAsia="宋体" w:cs="Times New Roman"/>
      <w:sz w:val="24"/>
      <w:szCs w:val="24"/>
    </w:rPr>
  </w:style>
  <w:style w:type="character" w:customStyle="1" w:styleId="345">
    <w:name w:val="font51"/>
    <w:link w:val="1"/>
    <w:qFormat/>
    <w:uiPriority w:val="0"/>
    <w:rPr>
      <w:rFonts w:hint="eastAsia" w:ascii="宋体" w:hAnsi="宋体" w:eastAsia="宋体" w:cs="宋体"/>
      <w:i/>
      <w:color w:val="000000"/>
      <w:sz w:val="20"/>
      <w:szCs w:val="20"/>
      <w:u w:val="single"/>
    </w:rPr>
  </w:style>
  <w:style w:type="character" w:customStyle="1" w:styleId="346">
    <w:name w:val="font121"/>
    <w:link w:val="1"/>
    <w:qFormat/>
    <w:uiPriority w:val="0"/>
    <w:rPr>
      <w:rFonts w:ascii="宋体-简" w:hAnsi="宋体-简" w:eastAsia="宋体-简" w:cs="宋体-简"/>
      <w:i/>
      <w:color w:val="000000"/>
      <w:sz w:val="20"/>
      <w:szCs w:val="20"/>
      <w:u w:val="single"/>
    </w:rPr>
  </w:style>
  <w:style w:type="character" w:customStyle="1" w:styleId="347">
    <w:name w:val="正文首行缩进 Char"/>
    <w:link w:val="1"/>
    <w:qFormat/>
    <w:uiPriority w:val="0"/>
    <w:rPr>
      <w:rFonts w:ascii="Times New Roman" w:hAnsi="Times New Roman" w:eastAsia="宋体" w:cs="Times New Roman"/>
      <w:szCs w:val="20"/>
    </w:rPr>
  </w:style>
  <w:style w:type="character" w:customStyle="1" w:styleId="348">
    <w:name w:val="表格非标题文字 Char"/>
    <w:link w:val="349"/>
    <w:qFormat/>
    <w:uiPriority w:val="99"/>
    <w:rPr>
      <w:rFonts w:ascii="Futura Bk" w:hAnsi="Futura Bk"/>
      <w:sz w:val="18"/>
      <w:szCs w:val="21"/>
      <w:lang w:val="en-US" w:eastAsia="zh-CN" w:bidi="ar-SA"/>
    </w:rPr>
  </w:style>
  <w:style w:type="paragraph" w:customStyle="1" w:styleId="349">
    <w:name w:val="表格非标题文字"/>
    <w:link w:val="348"/>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50">
    <w:name w:val="普通(网站) Char1"/>
    <w:link w:val="1"/>
    <w:semiHidden/>
    <w:qFormat/>
    <w:uiPriority w:val="99"/>
    <w:rPr>
      <w:sz w:val="18"/>
      <w:szCs w:val="18"/>
    </w:rPr>
  </w:style>
  <w:style w:type="character" w:customStyle="1" w:styleId="351">
    <w:name w:val="js-正文 Char"/>
    <w:link w:val="352"/>
    <w:qFormat/>
    <w:uiPriority w:val="0"/>
    <w:rPr>
      <w:sz w:val="24"/>
      <w:szCs w:val="24"/>
    </w:rPr>
  </w:style>
  <w:style w:type="paragraph" w:customStyle="1" w:styleId="352">
    <w:name w:val="js-正文"/>
    <w:basedOn w:val="1"/>
    <w:link w:val="351"/>
    <w:qFormat/>
    <w:uiPriority w:val="0"/>
    <w:pPr>
      <w:spacing w:line="360" w:lineRule="auto"/>
      <w:ind w:firstLine="480"/>
    </w:pPr>
    <w:rPr>
      <w:sz w:val="24"/>
    </w:rPr>
  </w:style>
  <w:style w:type="character" w:customStyle="1" w:styleId="353">
    <w:name w:val="标题 3 Char1"/>
    <w:link w:val="1"/>
    <w:semiHidden/>
    <w:qFormat/>
    <w:uiPriority w:val="99"/>
    <w:rPr>
      <w:b/>
      <w:bCs/>
      <w:sz w:val="32"/>
      <w:szCs w:val="32"/>
    </w:rPr>
  </w:style>
  <w:style w:type="character" w:customStyle="1" w:styleId="354">
    <w:name w:val="正文首行缩进 Char1"/>
    <w:basedOn w:val="291"/>
    <w:link w:val="1"/>
    <w:semiHidden/>
    <w:qFormat/>
    <w:uiPriority w:val="99"/>
  </w:style>
  <w:style w:type="character" w:customStyle="1" w:styleId="355">
    <w:name w:val="页眉 Char"/>
    <w:link w:val="1"/>
    <w:qFormat/>
    <w:uiPriority w:val="99"/>
    <w:rPr>
      <w:sz w:val="18"/>
      <w:szCs w:val="18"/>
    </w:rPr>
  </w:style>
  <w:style w:type="character" w:customStyle="1" w:styleId="356">
    <w:name w:val="apple-converted-space"/>
    <w:basedOn w:val="212"/>
    <w:link w:val="1"/>
    <w:qFormat/>
    <w:uiPriority w:val="0"/>
  </w:style>
  <w:style w:type="character" w:customStyle="1" w:styleId="357">
    <w:name w:val="日期 Char"/>
    <w:link w:val="1"/>
    <w:qFormat/>
    <w:uiPriority w:val="0"/>
    <w:rPr>
      <w:rFonts w:eastAsia="宋体"/>
      <w:sz w:val="24"/>
      <w:szCs w:val="24"/>
    </w:rPr>
  </w:style>
  <w:style w:type="character" w:customStyle="1" w:styleId="358">
    <w:name w:val="标题 6 Char1"/>
    <w:link w:val="1"/>
    <w:semiHidden/>
    <w:qFormat/>
    <w:uiPriority w:val="0"/>
    <w:rPr>
      <w:rFonts w:ascii="Cambria" w:hAnsi="Cambria" w:eastAsia="宋体" w:cs="Times New Roman"/>
      <w:b/>
      <w:bCs/>
      <w:sz w:val="24"/>
      <w:szCs w:val="24"/>
    </w:rPr>
  </w:style>
  <w:style w:type="character" w:customStyle="1" w:styleId="359">
    <w:name w:val="apple-style-span"/>
    <w:link w:val="1"/>
    <w:qFormat/>
    <w:uiPriority w:val="0"/>
  </w:style>
  <w:style w:type="paragraph" w:customStyle="1" w:styleId="360">
    <w:name w:val="段"/>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61">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2">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63">
    <w:name w:val="_Style 235"/>
    <w:basedOn w:val="234"/>
    <w:next w:val="274"/>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364">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5">
    <w:name w:val="Item List_3"/>
    <w:basedOn w:val="366"/>
    <w:semiHidden/>
    <w:qFormat/>
    <w:uiPriority w:val="99"/>
    <w:pPr>
      <w:tabs>
        <w:tab w:val="left" w:pos="360"/>
        <w:tab w:val="left" w:pos="840"/>
        <w:tab w:val="left" w:pos="1134"/>
      </w:tabs>
    </w:pPr>
  </w:style>
  <w:style w:type="paragraph" w:customStyle="1" w:styleId="366">
    <w:name w:val="Item List_2"/>
    <w:basedOn w:val="298"/>
    <w:qFormat/>
    <w:uiPriority w:val="99"/>
    <w:pPr>
      <w:tabs>
        <w:tab w:val="left" w:pos="360"/>
        <w:tab w:val="left" w:pos="840"/>
      </w:tabs>
      <w:ind w:left="840" w:hanging="420"/>
    </w:pPr>
  </w:style>
  <w:style w:type="paragraph" w:customStyle="1" w:styleId="367">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68">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9">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70">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71">
    <w:name w:val="table_1stline"/>
    <w:basedOn w:val="1"/>
    <w:qFormat/>
    <w:uiPriority w:val="0"/>
    <w:pPr>
      <w:widowControl/>
      <w:spacing w:before="120"/>
      <w:jc w:val="left"/>
    </w:pPr>
    <w:rPr>
      <w:bCs/>
      <w:sz w:val="20"/>
      <w:szCs w:val="20"/>
      <w:lang w:val="de-DE" w:eastAsia="de-DE"/>
    </w:rPr>
  </w:style>
  <w:style w:type="paragraph" w:customStyle="1" w:styleId="372">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73">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74">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75">
    <w:name w:val="列出段落2"/>
    <w:basedOn w:val="1"/>
    <w:qFormat/>
    <w:uiPriority w:val="99"/>
    <w:pPr>
      <w:widowControl/>
      <w:ind w:firstLine="420"/>
      <w:jc w:val="left"/>
    </w:pPr>
    <w:rPr>
      <w:sz w:val="24"/>
    </w:rPr>
  </w:style>
  <w:style w:type="paragraph" w:customStyle="1" w:styleId="376">
    <w:name w:val=" Char5 Char Char Char Char Char Char"/>
    <w:basedOn w:val="1"/>
    <w:qFormat/>
    <w:uiPriority w:val="0"/>
    <w:rPr>
      <w:rFonts w:ascii="Tahoma" w:hAnsi="Tahoma"/>
      <w:sz w:val="24"/>
      <w:szCs w:val="20"/>
    </w:rPr>
  </w:style>
  <w:style w:type="paragraph" w:customStyle="1" w:styleId="377">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78">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79">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8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1">
    <w:name w:val=" Char"/>
    <w:basedOn w:val="1"/>
    <w:qFormat/>
    <w:uiPriority w:val="0"/>
    <w:rPr>
      <w:rFonts w:ascii="Tahoma" w:hAnsi="Tahoma"/>
      <w:sz w:val="24"/>
      <w:szCs w:val="20"/>
    </w:rPr>
  </w:style>
  <w:style w:type="paragraph" w:customStyle="1" w:styleId="382">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83">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384">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5">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86">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87">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88">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89">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90">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91">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9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3">
    <w:name w:val="Char Char1 Char Char Char Char Char Char Char"/>
    <w:basedOn w:val="1"/>
    <w:qFormat/>
    <w:uiPriority w:val="0"/>
    <w:rPr>
      <w:rFonts w:ascii="Tahoma" w:hAnsi="Tahoma" w:cs="Tahoma"/>
      <w:sz w:val="24"/>
    </w:rPr>
  </w:style>
  <w:style w:type="paragraph" w:customStyle="1" w:styleId="394">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95">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6">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97">
    <w:name w:val="Char2"/>
    <w:basedOn w:val="1"/>
    <w:qFormat/>
    <w:uiPriority w:val="0"/>
    <w:rPr>
      <w:rFonts w:ascii="仿宋_GB2312" w:eastAsia="仿宋_GB2312"/>
      <w:b/>
      <w:sz w:val="32"/>
      <w:szCs w:val="32"/>
    </w:rPr>
  </w:style>
  <w:style w:type="paragraph" w:customStyle="1" w:styleId="398">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399">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400">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01">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2">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03">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04">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5">
    <w:name w:val="列出段落31"/>
    <w:basedOn w:val="1"/>
    <w:qFormat/>
    <w:uiPriority w:val="72"/>
    <w:pPr>
      <w:widowControl/>
      <w:ind w:firstLine="420"/>
      <w:jc w:val="left"/>
    </w:pPr>
    <w:rPr>
      <w:rFonts w:ascii="Cambria" w:hAnsi="Cambria"/>
      <w:sz w:val="24"/>
    </w:rPr>
  </w:style>
  <w:style w:type="paragraph" w:customStyle="1" w:styleId="406">
    <w:name w:val="reader-word-layer"/>
    <w:basedOn w:val="1"/>
    <w:qFormat/>
    <w:uiPriority w:val="0"/>
    <w:pPr>
      <w:widowControl/>
      <w:spacing w:before="100" w:beforeAutospacing="1" w:after="100" w:afterAutospacing="1"/>
      <w:jc w:val="left"/>
    </w:pPr>
    <w:rPr>
      <w:sz w:val="24"/>
    </w:rPr>
  </w:style>
  <w:style w:type="paragraph" w:customStyle="1" w:styleId="407">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8">
    <w:name w:val="Char1 Char Char Char"/>
    <w:basedOn w:val="1"/>
    <w:qFormat/>
    <w:uiPriority w:val="0"/>
    <w:rPr>
      <w:rFonts w:ascii="Tahoma" w:hAnsi="Tahoma" w:cs="Tahoma"/>
      <w:sz w:val="24"/>
      <w:szCs w:val="20"/>
    </w:rPr>
  </w:style>
  <w:style w:type="paragraph" w:customStyle="1" w:styleId="409">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10">
    <w:name w:val="Char Char Char"/>
    <w:basedOn w:val="1"/>
    <w:qFormat/>
    <w:uiPriority w:val="0"/>
    <w:pPr>
      <w:widowControl/>
      <w:jc w:val="left"/>
    </w:pPr>
    <w:rPr>
      <w:rFonts w:ascii="Tahoma" w:hAnsi="Tahoma" w:cs="宋体"/>
      <w:sz w:val="24"/>
      <w:szCs w:val="20"/>
    </w:rPr>
  </w:style>
  <w:style w:type="paragraph" w:customStyle="1" w:styleId="411">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12">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13">
    <w:name w:val="Char5 Char Char Char Char Char Char2"/>
    <w:basedOn w:val="1"/>
    <w:qFormat/>
    <w:uiPriority w:val="0"/>
    <w:rPr>
      <w:rFonts w:ascii="Tahoma" w:hAnsi="Tahoma"/>
      <w:sz w:val="24"/>
      <w:szCs w:val="20"/>
    </w:rPr>
  </w:style>
  <w:style w:type="paragraph" w:customStyle="1" w:styleId="414">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1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6">
    <w:name w:val="默认段落字体 Para Char Char"/>
    <w:basedOn w:val="1"/>
    <w:qFormat/>
    <w:uiPriority w:val="0"/>
    <w:pPr>
      <w:spacing w:before="156" w:after="156"/>
    </w:pPr>
    <w:rPr>
      <w:szCs w:val="20"/>
    </w:rPr>
  </w:style>
  <w:style w:type="paragraph" w:customStyle="1" w:styleId="417">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18">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9">
    <w:name w:val="Char Char Char Char Char Char Char Char Char Char"/>
    <w:basedOn w:val="1"/>
    <w:qFormat/>
    <w:uiPriority w:val="0"/>
    <w:pPr>
      <w:spacing w:line="360" w:lineRule="auto"/>
    </w:pPr>
    <w:rPr>
      <w:sz w:val="24"/>
      <w:szCs w:val="20"/>
    </w:rPr>
  </w:style>
  <w:style w:type="paragraph" w:customStyle="1" w:styleId="420">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1">
    <w:name w:val="Char3"/>
    <w:basedOn w:val="228"/>
    <w:qFormat/>
    <w:uiPriority w:val="0"/>
    <w:pPr>
      <w:spacing w:line="360" w:lineRule="auto"/>
    </w:pPr>
    <w:rPr>
      <w:rFonts w:ascii="Tahoma" w:hAnsi="Tahoma" w:cs="Tahoma"/>
      <w:sz w:val="24"/>
      <w:szCs w:val="24"/>
    </w:rPr>
  </w:style>
  <w:style w:type="paragraph" w:customStyle="1" w:styleId="422">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3">
    <w:name w:val="彩色列表 - 强调文字颜色 11"/>
    <w:basedOn w:val="1"/>
    <w:qFormat/>
    <w:uiPriority w:val="34"/>
    <w:pPr>
      <w:ind w:firstLine="420"/>
    </w:pPr>
    <w:rPr>
      <w:rFonts w:ascii="Cambria" w:hAnsi="Cambria"/>
      <w:sz w:val="24"/>
    </w:rPr>
  </w:style>
  <w:style w:type="paragraph" w:customStyle="1" w:styleId="424">
    <w:name w:val="Char1"/>
    <w:basedOn w:val="1"/>
    <w:qFormat/>
    <w:uiPriority w:val="0"/>
    <w:pPr>
      <w:tabs>
        <w:tab w:val="left" w:pos="840"/>
      </w:tabs>
      <w:ind w:left="840" w:hanging="420"/>
    </w:pPr>
    <w:rPr>
      <w:sz w:val="24"/>
    </w:rPr>
  </w:style>
  <w:style w:type="paragraph" w:customStyle="1" w:styleId="425">
    <w:name w:val="默认段落字体 Para Char Char Char Char"/>
    <w:basedOn w:val="1"/>
    <w:qFormat/>
    <w:uiPriority w:val="0"/>
    <w:rPr>
      <w:rFonts w:ascii="Arial" w:hAnsi="Arial" w:cs="Arial"/>
      <w:szCs w:val="21"/>
    </w:rPr>
  </w:style>
  <w:style w:type="paragraph" w:customStyle="1" w:styleId="42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7">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8">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429">
    <w:name w:val="标题5"/>
    <w:basedOn w:val="207"/>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430">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31">
    <w:name w:val="附录1"/>
    <w:qFormat/>
    <w:uiPriority w:val="0"/>
    <w:pPr>
      <w:numPr>
        <w:ilvl w:val="0"/>
        <w:numId w:val="9"/>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32">
    <w:name w:val="table_lines"/>
    <w:basedOn w:val="1"/>
    <w:qFormat/>
    <w:uiPriority w:val="0"/>
    <w:pPr>
      <w:widowControl/>
      <w:jc w:val="left"/>
    </w:pPr>
    <w:rPr>
      <w:sz w:val="20"/>
      <w:szCs w:val="20"/>
      <w:lang w:val="de-DE" w:eastAsia="de-DE"/>
    </w:rPr>
  </w:style>
  <w:style w:type="paragraph" w:customStyle="1" w:styleId="433">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34">
    <w:name w:val="Char Char Char Char Char Char Char Char Char"/>
    <w:basedOn w:val="1"/>
    <w:qFormat/>
    <w:uiPriority w:val="0"/>
    <w:rPr>
      <w:rFonts w:ascii="Tahoma" w:hAnsi="Tahoma" w:cs="Tahoma"/>
      <w:sz w:val="24"/>
      <w:szCs w:val="20"/>
    </w:rPr>
  </w:style>
  <w:style w:type="paragraph" w:customStyle="1" w:styleId="43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6">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7">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8">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39">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40">
    <w:name w:val="Char Char Char Char"/>
    <w:basedOn w:val="228"/>
    <w:qFormat/>
    <w:uiPriority w:val="0"/>
    <w:pPr>
      <w:spacing w:line="360" w:lineRule="auto"/>
    </w:pPr>
    <w:rPr>
      <w:rFonts w:ascii="Tahoma" w:hAnsi="Tahoma" w:cs="Tahoma"/>
      <w:sz w:val="24"/>
      <w:szCs w:val="24"/>
    </w:rPr>
  </w:style>
  <w:style w:type="paragraph" w:customStyle="1" w:styleId="441">
    <w:name w:val="正文蓝"/>
    <w:basedOn w:val="226"/>
    <w:qFormat/>
    <w:uiPriority w:val="0"/>
    <w:pPr>
      <w:spacing w:line="288" w:lineRule="auto"/>
      <w:ind w:firstLine="482"/>
    </w:pPr>
    <w:rPr>
      <w:rFonts w:ascii="仿宋_GB2312" w:hAnsi="宋体" w:eastAsia="仿宋_GB2312" w:cs="宋体"/>
      <w:bCs/>
      <w:color w:val="0000FF"/>
      <w:sz w:val="24"/>
      <w:szCs w:val="20"/>
    </w:rPr>
  </w:style>
  <w:style w:type="paragraph" w:customStyle="1" w:styleId="44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43">
    <w:name w:val="List Paragraph"/>
    <w:basedOn w:val="1"/>
    <w:qFormat/>
    <w:uiPriority w:val="0"/>
    <w:pPr>
      <w:ind w:firstLine="200"/>
    </w:pPr>
    <w:rPr>
      <w:rFonts w:ascii="Calibri" w:hAnsi="Calibri" w:cs="Arial"/>
      <w:szCs w:val="22"/>
    </w:rPr>
  </w:style>
  <w:style w:type="paragraph" w:customStyle="1" w:styleId="444">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5">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6">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7">
    <w:name w:val="标题2"/>
    <w:basedOn w:val="204"/>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4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9">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50">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51">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5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3">
    <w:name w:val="可研 + 首行缩进:  2 字符"/>
    <w:basedOn w:val="1"/>
    <w:qFormat/>
    <w:uiPriority w:val="0"/>
    <w:pPr>
      <w:spacing w:before="120" w:line="288" w:lineRule="auto"/>
      <w:ind w:firstLine="200"/>
    </w:pPr>
    <w:rPr>
      <w:rFonts w:eastAsia="仿宋_GB2312"/>
      <w:sz w:val="24"/>
      <w:szCs w:val="20"/>
    </w:rPr>
  </w:style>
  <w:style w:type="paragraph" w:customStyle="1" w:styleId="454">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5">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56">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7">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8">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9">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60">
    <w:name w:val="Char"/>
    <w:basedOn w:val="1"/>
    <w:qFormat/>
    <w:uiPriority w:val="0"/>
    <w:pPr>
      <w:tabs>
        <w:tab w:val="left" w:pos="360"/>
      </w:tabs>
    </w:pPr>
    <w:rPr>
      <w:sz w:val="24"/>
    </w:rPr>
  </w:style>
  <w:style w:type="paragraph" w:customStyle="1" w:styleId="461">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62">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63">
    <w:name w:val=" Char Char Char Char"/>
    <w:basedOn w:val="228"/>
    <w:qFormat/>
    <w:uiPriority w:val="0"/>
    <w:pPr>
      <w:spacing w:line="360" w:lineRule="auto"/>
    </w:pPr>
    <w:rPr>
      <w:rFonts w:ascii="Tahoma" w:hAnsi="Tahoma"/>
      <w:sz w:val="24"/>
      <w:szCs w:val="24"/>
    </w:rPr>
  </w:style>
  <w:style w:type="paragraph" w:customStyle="1" w:styleId="464">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5">
    <w:name w:val="Item Step in Table"/>
    <w:qFormat/>
    <w:uiPriority w:val="0"/>
    <w:pPr>
      <w:numPr>
        <w:ilvl w:val="0"/>
        <w:numId w:val="10"/>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66">
    <w:name w:val="标题6"/>
    <w:basedOn w:val="208"/>
    <w:qFormat/>
    <w:uiPriority w:val="0"/>
    <w:pPr>
      <w:keepNext w:val="0"/>
      <w:keepLines w:val="0"/>
      <w:numPr>
        <w:ilvl w:val="0"/>
        <w:numId w:val="0"/>
      </w:numPr>
      <w:spacing w:before="0" w:after="0" w:line="360" w:lineRule="auto"/>
    </w:pPr>
    <w:rPr>
      <w:rFonts w:eastAsia="仿宋_GB2312"/>
      <w:b w:val="0"/>
      <w:sz w:val="30"/>
    </w:rPr>
  </w:style>
  <w:style w:type="paragraph" w:customStyle="1" w:styleId="467">
    <w:name w:val="Char5 Char Char Char Char Char Char1"/>
    <w:basedOn w:val="1"/>
    <w:qFormat/>
    <w:uiPriority w:val="0"/>
    <w:rPr>
      <w:rFonts w:ascii="Tahoma" w:hAnsi="Tahoma"/>
      <w:sz w:val="24"/>
      <w:szCs w:val="20"/>
    </w:rPr>
  </w:style>
  <w:style w:type="paragraph" w:customStyle="1" w:styleId="468">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69">
    <w:name w:val="样式3"/>
    <w:basedOn w:val="48"/>
    <w:qFormat/>
    <w:uiPriority w:val="0"/>
    <w:rPr>
      <w:rFonts w:cs="宋体"/>
    </w:rPr>
  </w:style>
  <w:style w:type="paragraph" w:customStyle="1" w:styleId="470">
    <w:name w:val="列表 31"/>
    <w:basedOn w:val="1"/>
    <w:qFormat/>
    <w:uiPriority w:val="0"/>
    <w:pPr>
      <w:ind w:left="100" w:hanging="200"/>
      <w:contextualSpacing/>
    </w:pPr>
  </w:style>
  <w:style w:type="paragraph" w:customStyle="1" w:styleId="471">
    <w:name w:val="列出段落11"/>
    <w:basedOn w:val="1"/>
    <w:qFormat/>
    <w:uiPriority w:val="99"/>
    <w:pPr>
      <w:ind w:firstLine="420"/>
    </w:pPr>
    <w:rPr>
      <w:rFonts w:ascii="Calibri" w:hAnsi="Calibri"/>
      <w:szCs w:val="22"/>
    </w:rPr>
  </w:style>
  <w:style w:type="paragraph" w:customStyle="1" w:styleId="472">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73">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4">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75">
    <w:name w:val="默认段落字体 Para Char Char Char Char Char Char Char Char Char1 Char Char Char Char Char Char Char"/>
    <w:basedOn w:val="228"/>
    <w:qFormat/>
    <w:uiPriority w:val="0"/>
    <w:rPr>
      <w:rFonts w:ascii="Tahoma" w:hAnsi="Tahoma" w:cs="Tahoma"/>
      <w:sz w:val="24"/>
      <w:szCs w:val="24"/>
    </w:rPr>
  </w:style>
  <w:style w:type="paragraph" w:customStyle="1" w:styleId="476">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7">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8">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9">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8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81">
    <w:name w:val="Char Char Char Char Char Char Char"/>
    <w:basedOn w:val="1"/>
    <w:qFormat/>
    <w:uiPriority w:val="0"/>
    <w:pPr>
      <w:tabs>
        <w:tab w:val="left" w:pos="432"/>
      </w:tabs>
      <w:ind w:left="432" w:hanging="432"/>
    </w:pPr>
    <w:rPr>
      <w:rFonts w:ascii="Tahoma" w:hAnsi="Tahoma"/>
      <w:sz w:val="24"/>
      <w:szCs w:val="20"/>
    </w:rPr>
  </w:style>
  <w:style w:type="paragraph" w:customStyle="1" w:styleId="482">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83">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84">
    <w:name w:val="标题9"/>
    <w:basedOn w:val="211"/>
    <w:qFormat/>
    <w:uiPriority w:val="0"/>
    <w:pPr>
      <w:keepNext w:val="0"/>
      <w:keepLines w:val="0"/>
      <w:numPr>
        <w:ilvl w:val="0"/>
        <w:numId w:val="0"/>
      </w:numPr>
      <w:spacing w:before="0" w:after="0" w:line="360" w:lineRule="auto"/>
    </w:pPr>
    <w:rPr>
      <w:rFonts w:eastAsia="仿宋_GB2312"/>
      <w:sz w:val="30"/>
    </w:rPr>
  </w:style>
  <w:style w:type="paragraph" w:customStyle="1" w:styleId="485">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6">
    <w:name w:val="正文 A"/>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87">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8">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89">
    <w:name w:val="Char5 Char Char Char Char Char Char3"/>
    <w:basedOn w:val="1"/>
    <w:qFormat/>
    <w:uiPriority w:val="0"/>
    <w:rPr>
      <w:rFonts w:ascii="Tahoma" w:hAnsi="Tahoma"/>
      <w:sz w:val="24"/>
      <w:szCs w:val="20"/>
    </w:rPr>
  </w:style>
  <w:style w:type="paragraph" w:customStyle="1" w:styleId="490">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91">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92">
    <w:name w:val="纯文本2"/>
    <w:basedOn w:val="1"/>
    <w:qFormat/>
    <w:uiPriority w:val="0"/>
    <w:rPr>
      <w:rFonts w:ascii="宋体" w:hAnsi="Courier New" w:eastAsia="楷体_GB2312"/>
      <w:sz w:val="26"/>
      <w:szCs w:val="20"/>
    </w:rPr>
  </w:style>
  <w:style w:type="paragraph" w:customStyle="1" w:styleId="493">
    <w:name w:val="p25"/>
    <w:basedOn w:val="1"/>
    <w:qFormat/>
    <w:uiPriority w:val="0"/>
    <w:pPr>
      <w:widowControl/>
      <w:jc w:val="left"/>
    </w:pPr>
    <w:rPr>
      <w:rFonts w:ascii="宋体" w:hAnsi="宋体" w:cs="宋体"/>
      <w:sz w:val="26"/>
      <w:szCs w:val="26"/>
    </w:rPr>
  </w:style>
  <w:style w:type="paragraph" w:customStyle="1" w:styleId="494">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95">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6">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7">
    <w:name w:val="样式2"/>
    <w:basedOn w:val="1"/>
    <w:qFormat/>
    <w:uiPriority w:val="0"/>
    <w:pPr>
      <w:numPr>
        <w:ilvl w:val="0"/>
        <w:numId w:val="11"/>
      </w:numPr>
      <w:spacing w:line="288" w:lineRule="auto"/>
    </w:pPr>
    <w:rPr>
      <w:szCs w:val="22"/>
    </w:rPr>
  </w:style>
  <w:style w:type="paragraph" w:customStyle="1" w:styleId="498">
    <w:name w:val="Body Text(ch)"/>
    <w:basedOn w:val="1"/>
    <w:next w:val="234"/>
    <w:qFormat/>
    <w:uiPriority w:val="0"/>
    <w:pPr>
      <w:spacing w:after="120"/>
    </w:pPr>
    <w:rPr>
      <w:rFonts w:ascii="宋体" w:hAnsi="宋体" w:cs="宋体"/>
      <w:bCs/>
      <w:iCs/>
    </w:rPr>
  </w:style>
  <w:style w:type="paragraph" w:customStyle="1" w:styleId="499">
    <w:name w:val="TOC 标题"/>
    <w:basedOn w:val="203"/>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500">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01">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02">
    <w:name w:val="1"/>
    <w:basedOn w:val="1"/>
    <w:next w:val="332"/>
    <w:qFormat/>
    <w:uiPriority w:val="34"/>
    <w:pPr>
      <w:ind w:firstLine="420"/>
    </w:pPr>
    <w:rPr>
      <w:rFonts w:ascii="Calibri" w:hAnsi="Calibri"/>
      <w:szCs w:val="22"/>
    </w:rPr>
  </w:style>
  <w:style w:type="paragraph" w:customStyle="1" w:styleId="50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04">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5">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6">
    <w:name w:val="p0"/>
    <w:basedOn w:val="1"/>
    <w:qFormat/>
    <w:uiPriority w:val="99"/>
    <w:pPr>
      <w:widowControl/>
    </w:pPr>
    <w:rPr>
      <w:rFonts w:ascii="Calibri" w:hAnsi="Calibri" w:cs="宋体"/>
      <w:szCs w:val="21"/>
    </w:rPr>
  </w:style>
  <w:style w:type="paragraph" w:customStyle="1" w:styleId="507">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08">
    <w:name w:val="_Style 7"/>
    <w:basedOn w:val="1"/>
    <w:qFormat/>
    <w:uiPriority w:val="99"/>
    <w:pPr>
      <w:ind w:firstLine="420"/>
    </w:pPr>
    <w:rPr>
      <w:szCs w:val="20"/>
    </w:rPr>
  </w:style>
  <w:style w:type="paragraph" w:customStyle="1" w:styleId="509">
    <w:name w:val="标书内容123"/>
    <w:basedOn w:val="1"/>
    <w:qFormat/>
    <w:uiPriority w:val="99"/>
    <w:pPr>
      <w:widowControl/>
      <w:spacing w:line="360" w:lineRule="auto"/>
      <w:ind w:left="432"/>
      <w:jc w:val="left"/>
    </w:pPr>
    <w:rPr>
      <w:sz w:val="24"/>
    </w:rPr>
  </w:style>
  <w:style w:type="paragraph" w:customStyle="1" w:styleId="510">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11">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12">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13">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14">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16">
    <w:name w:val="4"/>
    <w:basedOn w:val="1"/>
    <w:next w:val="259"/>
    <w:qFormat/>
    <w:uiPriority w:val="0"/>
    <w:pPr>
      <w:spacing w:line="360" w:lineRule="auto"/>
      <w:ind w:firstLine="420"/>
    </w:pPr>
    <w:rPr>
      <w:color w:val="FF0000"/>
      <w:sz w:val="24"/>
    </w:rPr>
  </w:style>
  <w:style w:type="paragraph" w:customStyle="1" w:styleId="51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8">
    <w:name w:val="列表内容"/>
    <w:basedOn w:val="1"/>
    <w:next w:val="1"/>
    <w:qFormat/>
    <w:uiPriority w:val="0"/>
    <w:pPr>
      <w:widowControl/>
      <w:tabs>
        <w:tab w:val="left" w:pos="840"/>
      </w:tabs>
      <w:ind w:left="840" w:hanging="420"/>
      <w:jc w:val="left"/>
    </w:pPr>
    <w:rPr>
      <w:sz w:val="18"/>
    </w:rPr>
  </w:style>
  <w:style w:type="paragraph" w:customStyle="1" w:styleId="519">
    <w:name w:val="Char Char Char Char Char Char Char1"/>
    <w:basedOn w:val="1"/>
    <w:qFormat/>
    <w:uiPriority w:val="0"/>
    <w:pPr>
      <w:tabs>
        <w:tab w:val="left" w:pos="432"/>
      </w:tabs>
      <w:ind w:left="432" w:hanging="432"/>
    </w:pPr>
    <w:rPr>
      <w:rFonts w:ascii="Tahoma" w:hAnsi="Tahoma"/>
      <w:sz w:val="24"/>
      <w:szCs w:val="20"/>
    </w:rPr>
  </w:style>
  <w:style w:type="paragraph" w:customStyle="1" w:styleId="520">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21">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2">
    <w:name w:val="报告正文"/>
    <w:basedOn w:val="1"/>
    <w:qFormat/>
    <w:uiPriority w:val="0"/>
    <w:pPr>
      <w:ind w:firstLine="567"/>
    </w:pPr>
    <w:rPr>
      <w:rFonts w:ascii="Arial Narrow" w:hAnsi="Arial Narrow" w:eastAsia="仿宋_GB2312"/>
      <w:sz w:val="28"/>
      <w:szCs w:val="20"/>
    </w:rPr>
  </w:style>
  <w:style w:type="paragraph" w:customStyle="1" w:styleId="523">
    <w:name w:val="标题8"/>
    <w:basedOn w:val="210"/>
    <w:qFormat/>
    <w:uiPriority w:val="0"/>
    <w:pPr>
      <w:keepNext w:val="0"/>
      <w:keepLines w:val="0"/>
      <w:numPr>
        <w:ilvl w:val="0"/>
        <w:numId w:val="0"/>
      </w:numPr>
      <w:spacing w:before="0" w:after="0" w:line="360" w:lineRule="auto"/>
    </w:pPr>
    <w:rPr>
      <w:rFonts w:eastAsia="仿宋_GB2312"/>
      <w:sz w:val="30"/>
    </w:rPr>
  </w:style>
  <w:style w:type="paragraph" w:customStyle="1" w:styleId="524">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25">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26">
    <w:name w:val="列表 21"/>
    <w:basedOn w:val="1"/>
    <w:qFormat/>
    <w:uiPriority w:val="0"/>
    <w:pPr>
      <w:ind w:left="100" w:hanging="200"/>
      <w:contextualSpacing/>
    </w:pPr>
  </w:style>
  <w:style w:type="paragraph" w:customStyle="1" w:styleId="527">
    <w:name w:val="列出段落111"/>
    <w:basedOn w:val="1"/>
    <w:qFormat/>
    <w:uiPriority w:val="72"/>
    <w:pPr>
      <w:widowControl/>
      <w:ind w:firstLine="420"/>
      <w:jc w:val="left"/>
    </w:pPr>
    <w:rPr>
      <w:sz w:val="24"/>
      <w:szCs w:val="20"/>
    </w:rPr>
  </w:style>
  <w:style w:type="paragraph" w:customStyle="1" w:styleId="528">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29">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30">
    <w:name w:val="Char5 Char Char Char Char Char Char"/>
    <w:basedOn w:val="1"/>
    <w:qFormat/>
    <w:uiPriority w:val="0"/>
    <w:rPr>
      <w:rFonts w:ascii="Tahoma" w:hAnsi="Tahoma"/>
      <w:sz w:val="24"/>
      <w:szCs w:val="20"/>
    </w:rPr>
  </w:style>
  <w:style w:type="paragraph" w:customStyle="1" w:styleId="531">
    <w:name w:val="Normal_0"/>
    <w:next w:val="53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2">
    <w:name w:val="首行缩进_0"/>
    <w:basedOn w:val="531"/>
    <w:qFormat/>
    <w:uiPriority w:val="0"/>
    <w:pPr>
      <w:spacing w:line="360" w:lineRule="auto"/>
      <w:ind w:firstLine="480"/>
      <w:jc w:val="left"/>
    </w:pPr>
    <w:rPr>
      <w:rFonts w:ascii="宋体" w:hAnsi="宋体"/>
      <w:sz w:val="24"/>
    </w:rPr>
  </w:style>
  <w:style w:type="paragraph" w:customStyle="1" w:styleId="533">
    <w:name w:val="Normal_1"/>
    <w:qFormat/>
    <w:uiPriority w:val="0"/>
    <w:rPr>
      <w:rFonts w:hint="default" w:ascii="Times New Roman" w:hAnsi="Times New Roman" w:eastAsia="Times New Roman" w:cs="Times New Roman"/>
      <w:sz w:val="24"/>
      <w:szCs w:val="24"/>
    </w:rPr>
  </w:style>
  <w:style w:type="paragraph" w:customStyle="1" w:styleId="534">
    <w:name w:val="Normal_2"/>
    <w:qFormat/>
    <w:uiPriority w:val="0"/>
    <w:rPr>
      <w:rFonts w:hint="default" w:ascii="Times New Roman" w:hAnsi="Times New Roman" w:eastAsia="Times New Roman" w:cs="Times New Roman"/>
      <w:sz w:val="24"/>
      <w:szCs w:val="24"/>
    </w:rPr>
  </w:style>
  <w:style w:type="paragraph" w:customStyle="1" w:styleId="535">
    <w:name w:val="Normal_3"/>
    <w:qFormat/>
    <w:uiPriority w:val="0"/>
    <w:rPr>
      <w:rFonts w:hint="default" w:ascii="Times New Roman" w:hAnsi="Times New Roman" w:eastAsia="Times New Roman" w:cs="Times New Roman"/>
      <w:sz w:val="24"/>
      <w:szCs w:val="24"/>
    </w:rPr>
  </w:style>
  <w:style w:type="paragraph" w:customStyle="1" w:styleId="536">
    <w:name w:val="Normal_4"/>
    <w:qFormat/>
    <w:uiPriority w:val="0"/>
    <w:rPr>
      <w:rFonts w:hint="default" w:ascii="Times New Roman" w:hAnsi="Times New Roman" w:eastAsia="Times New Roman" w:cs="Times New Roman"/>
      <w:sz w:val="24"/>
      <w:szCs w:val="24"/>
    </w:rPr>
  </w:style>
  <w:style w:type="paragraph" w:customStyle="1" w:styleId="537">
    <w:name w:val="Normal_5"/>
    <w:qFormat/>
    <w:uiPriority w:val="0"/>
    <w:rPr>
      <w:rFonts w:hint="default" w:ascii="Times New Roman" w:hAnsi="Times New Roman" w:eastAsia="Times New Roman" w:cs="Times New Roman"/>
      <w:sz w:val="24"/>
      <w:szCs w:val="24"/>
    </w:rPr>
  </w:style>
  <w:style w:type="paragraph" w:customStyle="1" w:styleId="538">
    <w:name w:val="Normal_6"/>
    <w:qFormat/>
    <w:uiPriority w:val="0"/>
    <w:rPr>
      <w:rFonts w:hint="default" w:ascii="Times New Roman" w:hAnsi="Times New Roman" w:eastAsia="Times New Roman" w:cs="Times New Roman"/>
      <w:sz w:val="24"/>
      <w:szCs w:val="24"/>
    </w:rPr>
  </w:style>
  <w:style w:type="paragraph" w:customStyle="1" w:styleId="539">
    <w:name w:val="Normal_7"/>
    <w:qFormat/>
    <w:uiPriority w:val="0"/>
    <w:rPr>
      <w:rFonts w:hint="default" w:ascii="Times New Roman" w:hAnsi="Times New Roman" w:eastAsia="Times New Roman" w:cs="Times New Roman"/>
      <w:sz w:val="24"/>
      <w:szCs w:val="24"/>
    </w:rPr>
  </w:style>
  <w:style w:type="paragraph" w:customStyle="1" w:styleId="540">
    <w:name w:val="Normal_8"/>
    <w:qFormat/>
    <w:uiPriority w:val="0"/>
    <w:rPr>
      <w:rFonts w:hint="default" w:ascii="Times New Roman" w:hAnsi="Times New Roman" w:eastAsia="Times New Roman" w:cs="Times New Roman"/>
      <w:sz w:val="24"/>
      <w:szCs w:val="24"/>
    </w:rPr>
  </w:style>
  <w:style w:type="paragraph" w:customStyle="1" w:styleId="541">
    <w:name w:val="Normal_9"/>
    <w:qFormat/>
    <w:uiPriority w:val="0"/>
    <w:rPr>
      <w:rFonts w:hint="default" w:ascii="Times New Roman" w:hAnsi="Times New Roman" w:eastAsia="Times New Roman" w:cs="Times New Roman"/>
      <w:sz w:val="24"/>
      <w:szCs w:val="24"/>
    </w:rPr>
  </w:style>
  <w:style w:type="paragraph" w:customStyle="1" w:styleId="542">
    <w:name w:val="Normal_10"/>
    <w:qFormat/>
    <w:uiPriority w:val="0"/>
    <w:rPr>
      <w:rFonts w:hint="default" w:ascii="Times New Roman" w:hAnsi="Times New Roman" w:eastAsia="Times New Roman" w:cs="Times New Roman"/>
      <w:sz w:val="24"/>
      <w:szCs w:val="24"/>
    </w:rPr>
  </w:style>
  <w:style w:type="paragraph" w:customStyle="1" w:styleId="543">
    <w:name w:val="Normal_11"/>
    <w:qFormat/>
    <w:uiPriority w:val="0"/>
    <w:rPr>
      <w:rFonts w:hint="default" w:ascii="Times New Roman" w:hAnsi="Times New Roman" w:eastAsia="Times New Roman" w:cs="Times New Roman"/>
      <w:sz w:val="24"/>
      <w:szCs w:val="24"/>
    </w:rPr>
  </w:style>
  <w:style w:type="paragraph" w:customStyle="1" w:styleId="544">
    <w:name w:val="Normal_12"/>
    <w:qFormat/>
    <w:uiPriority w:val="0"/>
    <w:rPr>
      <w:rFonts w:hint="default" w:ascii="Times New Roman" w:hAnsi="Times New Roman" w:eastAsia="Times New Roman" w:cs="Times New Roman"/>
      <w:sz w:val="24"/>
      <w:szCs w:val="24"/>
    </w:rPr>
  </w:style>
  <w:style w:type="paragraph" w:customStyle="1" w:styleId="545">
    <w:name w:val="Normal_13"/>
    <w:qFormat/>
    <w:uiPriority w:val="0"/>
    <w:rPr>
      <w:rFonts w:hint="default" w:ascii="Times New Roman" w:hAnsi="Times New Roman" w:eastAsia="Times New Roman" w:cs="Times New Roman"/>
      <w:sz w:val="24"/>
      <w:szCs w:val="24"/>
    </w:rPr>
  </w:style>
  <w:style w:type="paragraph" w:customStyle="1" w:styleId="546">
    <w:name w:val="Normal_14"/>
    <w:qFormat/>
    <w:uiPriority w:val="0"/>
    <w:rPr>
      <w:rFonts w:hint="default" w:ascii="Times New Roman" w:hAnsi="Times New Roman" w:eastAsia="Times New Roman" w:cs="Times New Roman"/>
      <w:sz w:val="24"/>
      <w:szCs w:val="24"/>
    </w:rPr>
  </w:style>
  <w:style w:type="paragraph" w:customStyle="1" w:styleId="547">
    <w:name w:val="Normal_15"/>
    <w:qFormat/>
    <w:uiPriority w:val="0"/>
    <w:rPr>
      <w:rFonts w:hint="default" w:ascii="Times New Roman" w:hAnsi="Times New Roman" w:eastAsia="Times New Roman" w:cs="Times New Roman"/>
      <w:sz w:val="24"/>
      <w:szCs w:val="24"/>
    </w:rPr>
  </w:style>
  <w:style w:type="paragraph" w:customStyle="1" w:styleId="548">
    <w:name w:val="Normal_16"/>
    <w:qFormat/>
    <w:uiPriority w:val="0"/>
    <w:rPr>
      <w:rFonts w:hint="default" w:ascii="Times New Roman" w:hAnsi="Times New Roman" w:eastAsia="Times New Roman" w:cs="Times New Roman"/>
      <w:sz w:val="24"/>
      <w:szCs w:val="24"/>
    </w:rPr>
  </w:style>
  <w:style w:type="paragraph" w:customStyle="1" w:styleId="549">
    <w:name w:val="Normal_0_0"/>
    <w:qFormat/>
    <w:uiPriority w:val="0"/>
    <w:rPr>
      <w:rFonts w:hint="default" w:ascii="Times New Roman" w:hAnsi="Times New Roman" w:eastAsia="Times New Roman" w:cs="Times New Roman"/>
      <w:sz w:val="24"/>
      <w:szCs w:val="24"/>
    </w:rPr>
  </w:style>
  <w:style w:type="paragraph" w:customStyle="1" w:styleId="550">
    <w:name w:val="Normal_1_0"/>
    <w:qFormat/>
    <w:uiPriority w:val="0"/>
    <w:rPr>
      <w:rFonts w:hint="default" w:ascii="Times New Roman" w:hAnsi="Times New Roman" w:eastAsia="Times New Roman" w:cs="Times New Roman"/>
      <w:sz w:val="24"/>
      <w:szCs w:val="24"/>
    </w:rPr>
  </w:style>
  <w:style w:type="paragraph" w:customStyle="1" w:styleId="551">
    <w:name w:val="Normal_0_1"/>
    <w:qFormat/>
    <w:uiPriority w:val="0"/>
    <w:rPr>
      <w:rFonts w:hint="default" w:ascii="Times New Roman" w:hAnsi="Times New Roman" w:eastAsia="Times New Roman" w:cs="Times New Roman"/>
      <w:sz w:val="24"/>
      <w:szCs w:val="24"/>
    </w:rPr>
  </w:style>
  <w:style w:type="paragraph" w:customStyle="1" w:styleId="552">
    <w:name w:val="Normal_0_0_0"/>
    <w:qFormat/>
    <w:uiPriority w:val="0"/>
    <w:rPr>
      <w:rFonts w:hint="default" w:ascii="Times New Roman" w:hAnsi="Times New Roman" w:eastAsia="Times New Roman" w:cs="Times New Roman"/>
      <w:sz w:val="24"/>
      <w:szCs w:val="24"/>
    </w:rPr>
  </w:style>
  <w:style w:type="paragraph" w:customStyle="1" w:styleId="553">
    <w:name w:val="Normal_1_1"/>
    <w:qFormat/>
    <w:uiPriority w:val="0"/>
    <w:rPr>
      <w:rFonts w:hint="default" w:ascii="Times New Roman" w:hAnsi="Times New Roman" w:eastAsia="Times New Roman" w:cs="Times New Roman"/>
      <w:sz w:val="24"/>
      <w:szCs w:val="24"/>
    </w:rPr>
  </w:style>
  <w:style w:type="paragraph" w:customStyle="1" w:styleId="554">
    <w:name w:val="Normal_2_0"/>
    <w:qFormat/>
    <w:uiPriority w:val="0"/>
    <w:rPr>
      <w:rFonts w:hint="default" w:ascii="Times New Roman" w:hAnsi="Times New Roman" w:eastAsia="Times New Roman" w:cs="Times New Roman"/>
      <w:sz w:val="24"/>
      <w:szCs w:val="24"/>
    </w:rPr>
  </w:style>
  <w:style w:type="paragraph" w:customStyle="1" w:styleId="555">
    <w:name w:val="Normal_4_0"/>
    <w:qFormat/>
    <w:uiPriority w:val="0"/>
    <w:rPr>
      <w:rFonts w:hint="default" w:ascii="Times New Roman" w:hAnsi="Times New Roman" w:eastAsia="Times New Roman" w:cs="Times New Roman"/>
      <w:sz w:val="24"/>
      <w:szCs w:val="24"/>
    </w:rPr>
  </w:style>
  <w:style w:type="paragraph" w:customStyle="1" w:styleId="556">
    <w:name w:val="Normal_5_0"/>
    <w:qFormat/>
    <w:uiPriority w:val="0"/>
    <w:rPr>
      <w:rFonts w:hint="default" w:ascii="Times New Roman" w:hAnsi="Times New Roman" w:eastAsia="Times New Roman" w:cs="Times New Roman"/>
      <w:sz w:val="24"/>
      <w:szCs w:val="24"/>
    </w:rPr>
  </w:style>
  <w:style w:type="paragraph" w:customStyle="1" w:styleId="557">
    <w:name w:val="Normal_6_0"/>
    <w:qFormat/>
    <w:uiPriority w:val="0"/>
    <w:rPr>
      <w:rFonts w:hint="default" w:ascii="Times New Roman" w:hAnsi="Times New Roman" w:eastAsia="Times New Roman" w:cs="Times New Roman"/>
      <w:sz w:val="24"/>
      <w:szCs w:val="24"/>
    </w:rPr>
  </w:style>
  <w:style w:type="paragraph" w:customStyle="1" w:styleId="558">
    <w:name w:val="Normal_0_2"/>
    <w:qFormat/>
    <w:uiPriority w:val="0"/>
    <w:rPr>
      <w:rFonts w:hint="default" w:ascii="Times New Roman" w:hAnsi="Times New Roman" w:eastAsia="Times New Roman" w:cs="Times New Roman"/>
      <w:sz w:val="24"/>
      <w:szCs w:val="24"/>
    </w:rPr>
  </w:style>
  <w:style w:type="paragraph" w:customStyle="1" w:styleId="559">
    <w:name w:val="Normal_0_3"/>
    <w:qFormat/>
    <w:uiPriority w:val="0"/>
    <w:rPr>
      <w:rFonts w:hint="default" w:ascii="Times New Roman" w:hAnsi="Times New Roman" w:eastAsia="Times New Roman" w:cs="Times New Roman"/>
      <w:sz w:val="24"/>
      <w:szCs w:val="24"/>
    </w:rPr>
  </w:style>
  <w:style w:type="paragraph" w:customStyle="1" w:styleId="560">
    <w:name w:val="Normal_17"/>
    <w:qFormat/>
    <w:uiPriority w:val="0"/>
    <w:rPr>
      <w:rFonts w:hint="default" w:ascii="Times New Roman" w:hAnsi="Times New Roman" w:eastAsia="Times New Roman" w:cs="Times New Roman"/>
      <w:sz w:val="24"/>
      <w:szCs w:val="24"/>
    </w:rPr>
  </w:style>
  <w:style w:type="paragraph" w:customStyle="1" w:styleId="561">
    <w:name w:val="Normal_18"/>
    <w:qFormat/>
    <w:uiPriority w:val="0"/>
    <w:rPr>
      <w:rFonts w:hint="default" w:ascii="Times New Roman" w:hAnsi="Times New Roman" w:eastAsia="Times New Roman" w:cs="Times New Roman"/>
      <w:sz w:val="24"/>
      <w:szCs w:val="24"/>
    </w:rPr>
  </w:style>
  <w:style w:type="paragraph" w:customStyle="1" w:styleId="562">
    <w:name w:val="Normal_0_4"/>
    <w:qFormat/>
    <w:uiPriority w:val="0"/>
    <w:rPr>
      <w:rFonts w:hint="default" w:ascii="Times New Roman" w:hAnsi="Times New Roman" w:eastAsia="Times New Roman" w:cs="Times New Roman"/>
      <w:sz w:val="24"/>
      <w:szCs w:val="24"/>
    </w:rPr>
  </w:style>
  <w:style w:type="paragraph" w:customStyle="1" w:styleId="563">
    <w:name w:val="Normal_1_2"/>
    <w:qFormat/>
    <w:uiPriority w:val="0"/>
    <w:rPr>
      <w:rFonts w:hint="default" w:ascii="Times New Roman" w:hAnsi="Times New Roman" w:eastAsia="Times New Roman" w:cs="Times New Roman"/>
      <w:sz w:val="24"/>
      <w:szCs w:val="24"/>
    </w:rPr>
  </w:style>
  <w:style w:type="paragraph" w:customStyle="1" w:styleId="564">
    <w:name w:val="Normal_2_1"/>
    <w:qFormat/>
    <w:uiPriority w:val="0"/>
    <w:rPr>
      <w:rFonts w:hint="default" w:ascii="Times New Roman" w:hAnsi="Times New Roman" w:eastAsia="Times New Roman" w:cs="Times New Roman"/>
      <w:sz w:val="24"/>
      <w:szCs w:val="24"/>
    </w:rPr>
  </w:style>
  <w:style w:type="paragraph" w:customStyle="1" w:styleId="565">
    <w:name w:val="Normal_3_0"/>
    <w:qFormat/>
    <w:uiPriority w:val="0"/>
    <w:rPr>
      <w:rFonts w:hint="default" w:ascii="Times New Roman" w:hAnsi="Times New Roman" w:eastAsia="Times New Roman" w:cs="Times New Roman"/>
      <w:sz w:val="24"/>
      <w:szCs w:val="24"/>
    </w:rPr>
  </w:style>
  <w:style w:type="paragraph" w:customStyle="1" w:styleId="566">
    <w:name w:val="Normal_4_1"/>
    <w:qFormat/>
    <w:uiPriority w:val="0"/>
    <w:rPr>
      <w:rFonts w:hint="default" w:ascii="Times New Roman" w:hAnsi="Times New Roman" w:eastAsia="Times New Roman" w:cs="Times New Roman"/>
      <w:sz w:val="24"/>
      <w:szCs w:val="24"/>
    </w:rPr>
  </w:style>
  <w:style w:type="paragraph" w:customStyle="1" w:styleId="567">
    <w:name w:val="Normal_5_1"/>
    <w:qFormat/>
    <w:uiPriority w:val="0"/>
    <w:rPr>
      <w:rFonts w:hint="default" w:ascii="Times New Roman" w:hAnsi="Times New Roman" w:eastAsia="Times New Roman" w:cs="Times New Roman"/>
      <w:sz w:val="24"/>
      <w:szCs w:val="24"/>
    </w:rPr>
  </w:style>
  <w:style w:type="paragraph" w:customStyle="1" w:styleId="568">
    <w:name w:val="Normal_6_1"/>
    <w:qFormat/>
    <w:uiPriority w:val="0"/>
    <w:rPr>
      <w:rFonts w:hint="default" w:ascii="Times New Roman" w:hAnsi="Times New Roman" w:eastAsia="Times New Roman" w:cs="Times New Roman"/>
      <w:sz w:val="24"/>
      <w:szCs w:val="24"/>
    </w:rPr>
  </w:style>
  <w:style w:type="paragraph" w:customStyle="1" w:styleId="569">
    <w:name w:val="Normal_7_0"/>
    <w:qFormat/>
    <w:uiPriority w:val="0"/>
    <w:rPr>
      <w:rFonts w:hint="default" w:ascii="Times New Roman" w:hAnsi="Times New Roman" w:eastAsia="Times New Roman" w:cs="Times New Roman"/>
      <w:sz w:val="24"/>
      <w:szCs w:val="24"/>
    </w:rPr>
  </w:style>
  <w:style w:type="paragraph" w:customStyle="1" w:styleId="570">
    <w:name w:val="Normal_8_0"/>
    <w:qFormat/>
    <w:uiPriority w:val="0"/>
    <w:rPr>
      <w:rFonts w:hint="default" w:ascii="Times New Roman" w:hAnsi="Times New Roman" w:eastAsia="Times New Roman" w:cs="Times New Roman"/>
      <w:sz w:val="24"/>
      <w:szCs w:val="24"/>
    </w:rPr>
  </w:style>
  <w:style w:type="paragraph" w:customStyle="1" w:styleId="571">
    <w:name w:val="Normal_9_0"/>
    <w:qFormat/>
    <w:uiPriority w:val="0"/>
    <w:rPr>
      <w:rFonts w:hint="default" w:ascii="Times New Roman" w:hAnsi="Times New Roman" w:eastAsia="Times New Roman" w:cs="Times New Roman"/>
      <w:sz w:val="24"/>
      <w:szCs w:val="24"/>
    </w:rPr>
  </w:style>
  <w:style w:type="paragraph" w:customStyle="1" w:styleId="572">
    <w:name w:val="Normal_10_0"/>
    <w:qFormat/>
    <w:uiPriority w:val="0"/>
    <w:rPr>
      <w:rFonts w:hint="default" w:ascii="Times New Roman" w:hAnsi="Times New Roman" w:eastAsia="Times New Roman" w:cs="Times New Roman"/>
      <w:sz w:val="24"/>
      <w:szCs w:val="24"/>
    </w:rPr>
  </w:style>
  <w:style w:type="paragraph" w:customStyle="1" w:styleId="573">
    <w:name w:val="Normal_11_0"/>
    <w:qFormat/>
    <w:uiPriority w:val="0"/>
    <w:rPr>
      <w:rFonts w:hint="default" w:ascii="Times New Roman" w:hAnsi="Times New Roman" w:eastAsia="Times New Roman" w:cs="Times New Roman"/>
      <w:sz w:val="24"/>
      <w:szCs w:val="24"/>
    </w:rPr>
  </w:style>
  <w:style w:type="paragraph" w:customStyle="1" w:styleId="574">
    <w:name w:val="Normal_12_0"/>
    <w:qFormat/>
    <w:uiPriority w:val="0"/>
    <w:rPr>
      <w:rFonts w:hint="default" w:ascii="Times New Roman" w:hAnsi="Times New Roman" w:eastAsia="Times New Roman" w:cs="Times New Roman"/>
      <w:sz w:val="24"/>
      <w:szCs w:val="24"/>
    </w:rPr>
  </w:style>
  <w:style w:type="paragraph" w:customStyle="1" w:styleId="57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6">
    <w:name w:val="Normal_13_0"/>
    <w:qFormat/>
    <w:uiPriority w:val="0"/>
    <w:rPr>
      <w:rFonts w:hint="default" w:ascii="Times New Roman" w:hAnsi="Times New Roman" w:eastAsia="Times New Roman" w:cs="Times New Roman"/>
      <w:sz w:val="24"/>
      <w:szCs w:val="24"/>
    </w:rPr>
  </w:style>
  <w:style w:type="paragraph" w:customStyle="1" w:styleId="577">
    <w:name w:val="Normal_14_0"/>
    <w:qFormat/>
    <w:uiPriority w:val="0"/>
    <w:rPr>
      <w:rFonts w:hint="default" w:ascii="Times New Roman" w:hAnsi="Times New Roman" w:eastAsia="Times New Roman" w:cs="Times New Roman"/>
      <w:sz w:val="24"/>
      <w:szCs w:val="24"/>
    </w:rPr>
  </w:style>
  <w:style w:type="paragraph" w:customStyle="1" w:styleId="578">
    <w:name w:val="Normal_15_0"/>
    <w:qFormat/>
    <w:uiPriority w:val="0"/>
    <w:rPr>
      <w:rFonts w:hint="default" w:ascii="Times New Roman" w:hAnsi="Times New Roman" w:eastAsia="Times New Roman" w:cs="Times New Roman"/>
      <w:sz w:val="24"/>
      <w:szCs w:val="24"/>
    </w:rPr>
  </w:style>
  <w:style w:type="paragraph" w:customStyle="1" w:styleId="579">
    <w:name w:val="Normal_16_0"/>
    <w:qFormat/>
    <w:uiPriority w:val="0"/>
    <w:rPr>
      <w:rFonts w:hint="default" w:ascii="Times New Roman" w:hAnsi="Times New Roman" w:eastAsia="Times New Roman" w:cs="Times New Roman"/>
      <w:sz w:val="24"/>
      <w:szCs w:val="24"/>
    </w:rPr>
  </w:style>
  <w:style w:type="paragraph" w:customStyle="1" w:styleId="580">
    <w:name w:val="Normal_17_0"/>
    <w:qFormat/>
    <w:uiPriority w:val="0"/>
    <w:rPr>
      <w:rFonts w:hint="default" w:ascii="Times New Roman" w:hAnsi="Times New Roman" w:eastAsia="Times New Roman" w:cs="Times New Roman"/>
      <w:sz w:val="24"/>
      <w:szCs w:val="24"/>
    </w:rPr>
  </w:style>
  <w:style w:type="paragraph" w:customStyle="1" w:styleId="581">
    <w:name w:val="Normal_18_0"/>
    <w:qFormat/>
    <w:uiPriority w:val="0"/>
    <w:rPr>
      <w:rFonts w:hint="default" w:ascii="Times New Roman" w:hAnsi="Times New Roman" w:eastAsia="Times New Roman" w:cs="Times New Roman"/>
      <w:sz w:val="24"/>
      <w:szCs w:val="24"/>
    </w:rPr>
  </w:style>
  <w:style w:type="paragraph" w:customStyle="1" w:styleId="582">
    <w:name w:val="Normal_19"/>
    <w:qFormat/>
    <w:uiPriority w:val="0"/>
    <w:rPr>
      <w:rFonts w:hint="default" w:ascii="Times New Roman" w:hAnsi="Times New Roman" w:eastAsia="Times New Roman" w:cs="Times New Roman"/>
      <w:sz w:val="24"/>
      <w:szCs w:val="24"/>
    </w:rPr>
  </w:style>
  <w:style w:type="paragraph" w:customStyle="1" w:styleId="583">
    <w:name w:val="Normal_20"/>
    <w:qFormat/>
    <w:uiPriority w:val="0"/>
    <w:rPr>
      <w:rFonts w:hint="default" w:ascii="Times New Roman" w:hAnsi="Times New Roman" w:eastAsia="Times New Roman" w:cs="Times New Roman"/>
      <w:sz w:val="24"/>
      <w:szCs w:val="24"/>
    </w:rPr>
  </w:style>
  <w:style w:type="paragraph" w:customStyle="1" w:styleId="584">
    <w:name w:val="Normal_22"/>
    <w:qFormat/>
    <w:uiPriority w:val="0"/>
    <w:rPr>
      <w:rFonts w:hint="default" w:ascii="Times New Roman" w:hAnsi="Times New Roman" w:eastAsia="Times New Roman" w:cs="Times New Roman"/>
      <w:sz w:val="24"/>
      <w:szCs w:val="24"/>
    </w:rPr>
  </w:style>
  <w:style w:type="paragraph" w:customStyle="1" w:styleId="585">
    <w:name w:val="Normal_23"/>
    <w:qFormat/>
    <w:uiPriority w:val="0"/>
    <w:rPr>
      <w:rFonts w:hint="default" w:ascii="Times New Roman" w:hAnsi="Times New Roman" w:eastAsia="Times New Roman" w:cs="Times New Roman"/>
      <w:sz w:val="24"/>
      <w:szCs w:val="24"/>
    </w:rPr>
  </w:style>
  <w:style w:type="paragraph" w:customStyle="1" w:styleId="586">
    <w:name w:val="Normal_24"/>
    <w:qFormat/>
    <w:uiPriority w:val="0"/>
    <w:rPr>
      <w:rFonts w:hint="default" w:ascii="Times New Roman" w:hAnsi="Times New Roman" w:eastAsia="Times New Roman" w:cs="Times New Roman"/>
      <w:sz w:val="24"/>
      <w:szCs w:val="24"/>
    </w:rPr>
  </w:style>
  <w:style w:type="paragraph" w:customStyle="1" w:styleId="587">
    <w:name w:val="Normal_25"/>
    <w:qFormat/>
    <w:uiPriority w:val="0"/>
    <w:rPr>
      <w:rFonts w:hint="default" w:ascii="Times New Roman" w:hAnsi="Times New Roman" w:eastAsia="Times New Roman" w:cs="Times New Roman"/>
      <w:sz w:val="24"/>
      <w:szCs w:val="24"/>
    </w:rPr>
  </w:style>
  <w:style w:type="paragraph" w:customStyle="1" w:styleId="588">
    <w:name w:val="Normal_26"/>
    <w:qFormat/>
    <w:uiPriority w:val="0"/>
    <w:rPr>
      <w:rFonts w:hint="default" w:ascii="Times New Roman" w:hAnsi="Times New Roman" w:eastAsia="Times New Roman" w:cs="Times New Roman"/>
      <w:sz w:val="24"/>
      <w:szCs w:val="24"/>
    </w:rPr>
  </w:style>
  <w:style w:type="paragraph" w:customStyle="1" w:styleId="589">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0">
    <w:name w:val="Normal_27"/>
    <w:qFormat/>
    <w:uiPriority w:val="0"/>
    <w:rPr>
      <w:rFonts w:hint="default" w:ascii="Times New Roman" w:hAnsi="Times New Roman" w:eastAsia="Times New Roman" w:cs="Times New Roman"/>
      <w:sz w:val="24"/>
      <w:szCs w:val="24"/>
    </w:rPr>
  </w:style>
  <w:style w:type="paragraph" w:customStyle="1" w:styleId="591">
    <w:name w:val="Normal_28"/>
    <w:qFormat/>
    <w:uiPriority w:val="0"/>
    <w:rPr>
      <w:rFonts w:hint="default" w:ascii="Times New Roman" w:hAnsi="Times New Roman" w:eastAsia="Times New Roman" w:cs="Times New Roman"/>
      <w:sz w:val="24"/>
      <w:szCs w:val="24"/>
    </w:rPr>
  </w:style>
  <w:style w:type="paragraph" w:customStyle="1" w:styleId="592">
    <w:name w:val="Normal_29"/>
    <w:qFormat/>
    <w:uiPriority w:val="0"/>
    <w:rPr>
      <w:rFonts w:hint="default" w:ascii="Times New Roman" w:hAnsi="Times New Roman" w:eastAsia="Times New Roman" w:cs="Times New Roman"/>
      <w:sz w:val="24"/>
      <w:szCs w:val="24"/>
    </w:rPr>
  </w:style>
  <w:style w:type="paragraph" w:customStyle="1" w:styleId="593">
    <w:name w:val="正文_1"/>
    <w:next w:val="59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4">
    <w:name w:val="正文文本_0"/>
    <w:basedOn w:val="593"/>
    <w:qFormat/>
    <w:uiPriority w:val="0"/>
    <w:pPr>
      <w:spacing w:line="400" w:lineRule="exact"/>
    </w:pPr>
    <w:rPr>
      <w:sz w:val="24"/>
    </w:rPr>
  </w:style>
  <w:style w:type="paragraph" w:customStyle="1" w:styleId="595">
    <w:name w:val="Normal_30"/>
    <w:qFormat/>
    <w:uiPriority w:val="0"/>
    <w:rPr>
      <w:rFonts w:hint="default" w:ascii="Times New Roman" w:hAnsi="Times New Roman" w:eastAsia="Times New Roman" w:cs="Times New Roman"/>
      <w:sz w:val="24"/>
      <w:szCs w:val="24"/>
    </w:rPr>
  </w:style>
  <w:style w:type="paragraph" w:customStyle="1" w:styleId="596">
    <w:name w:val="Normal_31"/>
    <w:qFormat/>
    <w:uiPriority w:val="0"/>
    <w:rPr>
      <w:rFonts w:hint="default" w:ascii="Times New Roman" w:hAnsi="Times New Roman" w:eastAsia="Times New Roman" w:cs="Times New Roman"/>
      <w:sz w:val="24"/>
      <w:szCs w:val="24"/>
    </w:rPr>
  </w:style>
  <w:style w:type="paragraph" w:customStyle="1" w:styleId="597">
    <w:name w:val="正文_2"/>
    <w:next w:val="59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8">
    <w:name w:val="正文文本_0_0"/>
    <w:basedOn w:val="597"/>
    <w:qFormat/>
    <w:uiPriority w:val="0"/>
    <w:pPr>
      <w:spacing w:line="400" w:lineRule="exact"/>
    </w:pPr>
    <w:rPr>
      <w:sz w:val="24"/>
    </w:rPr>
  </w:style>
  <w:style w:type="paragraph" w:customStyle="1" w:styleId="599">
    <w:name w:val="Normal_32"/>
    <w:qFormat/>
    <w:uiPriority w:val="0"/>
    <w:rPr>
      <w:rFonts w:hint="default" w:ascii="Times New Roman" w:hAnsi="Times New Roman" w:eastAsia="Times New Roman" w:cs="Times New Roman"/>
      <w:sz w:val="24"/>
      <w:szCs w:val="24"/>
    </w:rPr>
  </w:style>
  <w:style w:type="paragraph" w:customStyle="1" w:styleId="600">
    <w:name w:val="Normal_33"/>
    <w:qFormat/>
    <w:uiPriority w:val="0"/>
    <w:rPr>
      <w:rFonts w:hint="default" w:ascii="Times New Roman" w:hAnsi="Times New Roman" w:eastAsia="Times New Roman" w:cs="Times New Roman"/>
      <w:sz w:val="24"/>
      <w:szCs w:val="24"/>
    </w:rPr>
  </w:style>
  <w:style w:type="paragraph" w:customStyle="1" w:styleId="601">
    <w:name w:val="Normal_34"/>
    <w:qFormat/>
    <w:uiPriority w:val="0"/>
    <w:rPr>
      <w:rFonts w:hint="default" w:ascii="Times New Roman" w:hAnsi="Times New Roman" w:eastAsia="Times New Roman" w:cs="Times New Roman"/>
      <w:sz w:val="24"/>
      <w:szCs w:val="24"/>
    </w:rPr>
  </w:style>
  <w:style w:type="paragraph" w:customStyle="1" w:styleId="602">
    <w:name w:val="Normal_35"/>
    <w:qFormat/>
    <w:uiPriority w:val="0"/>
    <w:rPr>
      <w:rFonts w:hint="default" w:ascii="Times New Roman" w:hAnsi="Times New Roman" w:eastAsia="Times New Roman" w:cs="Times New Roman"/>
      <w:sz w:val="24"/>
      <w:szCs w:val="24"/>
    </w:rPr>
  </w:style>
  <w:style w:type="paragraph" w:customStyle="1" w:styleId="603">
    <w:name w:val="Normal_36"/>
    <w:qFormat/>
    <w:uiPriority w:val="0"/>
    <w:rPr>
      <w:rFonts w:hint="default" w:ascii="Times New Roman" w:hAnsi="Times New Roman" w:eastAsia="Times New Roman" w:cs="Times New Roman"/>
      <w:sz w:val="24"/>
      <w:szCs w:val="24"/>
    </w:rPr>
  </w:style>
  <w:style w:type="paragraph" w:customStyle="1" w:styleId="604">
    <w:name w:val="Normal_37"/>
    <w:qFormat/>
    <w:uiPriority w:val="0"/>
    <w:rPr>
      <w:rFonts w:hint="default" w:ascii="Times New Roman" w:hAnsi="Times New Roman" w:eastAsia="Times New Roman" w:cs="Times New Roman"/>
      <w:sz w:val="24"/>
      <w:szCs w:val="24"/>
    </w:rPr>
  </w:style>
  <w:style w:type="paragraph" w:customStyle="1" w:styleId="605">
    <w:name w:val="Normal_38"/>
    <w:qFormat/>
    <w:uiPriority w:val="0"/>
    <w:rPr>
      <w:rFonts w:hint="default" w:ascii="Times New Roman" w:hAnsi="Times New Roman" w:eastAsia="Times New Roman" w:cs="Times New Roman"/>
      <w:sz w:val="24"/>
      <w:szCs w:val="24"/>
    </w:rPr>
  </w:style>
  <w:style w:type="paragraph" w:customStyle="1" w:styleId="606">
    <w:name w:val="Normal_39"/>
    <w:qFormat/>
    <w:uiPriority w:val="0"/>
    <w:rPr>
      <w:rFonts w:hint="default" w:ascii="Times New Roman" w:hAnsi="Times New Roman" w:eastAsia="Times New Roman" w:cs="Times New Roman"/>
      <w:sz w:val="24"/>
      <w:szCs w:val="24"/>
    </w:rPr>
  </w:style>
  <w:style w:type="paragraph" w:customStyle="1" w:styleId="607">
    <w:name w:val="Normal_40"/>
    <w:qFormat/>
    <w:uiPriority w:val="0"/>
    <w:rPr>
      <w:rFonts w:hint="default" w:ascii="Times New Roman" w:hAnsi="Times New Roman" w:eastAsia="Times New Roman" w:cs="Times New Roman"/>
      <w:sz w:val="24"/>
      <w:szCs w:val="24"/>
    </w:rPr>
  </w:style>
  <w:style w:type="paragraph" w:customStyle="1" w:styleId="608">
    <w:name w:val="Normal_21"/>
    <w:qFormat/>
    <w:uiPriority w:val="0"/>
    <w:rPr>
      <w:rFonts w:hint="default" w:ascii="Times New Roman" w:hAnsi="Times New Roman" w:eastAsia="Times New Roman" w:cs="Times New Roman"/>
      <w:sz w:val="24"/>
      <w:szCs w:val="24"/>
    </w:rPr>
  </w:style>
  <w:style w:type="paragraph" w:customStyle="1" w:styleId="609">
    <w:name w:val="Normal_43"/>
    <w:qFormat/>
    <w:uiPriority w:val="0"/>
    <w:rPr>
      <w:rFonts w:hint="default" w:ascii="Times New Roman" w:hAnsi="Times New Roman" w:eastAsia="Times New Roman" w:cs="Times New Roman"/>
      <w:sz w:val="24"/>
      <w:szCs w:val="24"/>
      <w:lang w:bidi="ar-SA"/>
    </w:rPr>
  </w:style>
  <w:style w:type="paragraph" w:customStyle="1" w:styleId="610">
    <w:name w:val="WPSOffice手动目录 1"/>
    <w:qFormat/>
    <w:uiPriority w:val="0"/>
    <w:rPr>
      <w:rFonts w:hint="default" w:ascii="Times New Roman" w:hAnsi="Times New Roman" w:eastAsia="宋体" w:cs="Times New Roman"/>
      <w:sz w:val="20"/>
      <w:szCs w:val="20"/>
    </w:rPr>
  </w:style>
  <w:style w:type="paragraph" w:customStyle="1" w:styleId="611">
    <w:name w:val="Body text|3"/>
    <w:basedOn w:val="1"/>
    <w:qFormat/>
    <w:uiPriority w:val="0"/>
    <w:pPr>
      <w:spacing w:after="360"/>
      <w:jc w:val="center"/>
    </w:pPr>
    <w:rPr>
      <w:rFonts w:ascii="宋体" w:hAnsi="宋体" w:cs="宋体"/>
      <w:sz w:val="32"/>
      <w:szCs w:val="32"/>
      <w:lang w:val="zh-TW" w:eastAsia="zh-TW" w:bidi="zh-TW"/>
    </w:rPr>
  </w:style>
  <w:style w:type="paragraph" w:customStyle="1" w:styleId="612">
    <w:name w:val="Other|1"/>
    <w:basedOn w:val="1"/>
    <w:qFormat/>
    <w:uiPriority w:val="0"/>
    <w:pPr>
      <w:spacing w:line="442" w:lineRule="auto"/>
      <w:ind w:firstLine="270"/>
    </w:pPr>
    <w:rPr>
      <w:rFonts w:ascii="宋体" w:hAnsi="宋体" w:cs="宋体"/>
      <w:sz w:val="22"/>
      <w:lang w:val="zh-TW" w:eastAsia="zh-TW" w:bidi="zh-TW"/>
    </w:rPr>
  </w:style>
  <w:style w:type="paragraph" w:customStyle="1" w:styleId="613">
    <w:name w:val="p0_0"/>
    <w:basedOn w:val="531"/>
    <w:qFormat/>
    <w:uiPriority w:val="0"/>
    <w:pPr>
      <w:widowControl/>
    </w:pPr>
    <w:rPr>
      <w:szCs w:val="21"/>
    </w:rPr>
  </w:style>
  <w:style w:type="character" w:customStyle="1" w:styleId="614">
    <w:name w:val="font31"/>
    <w:basedOn w:val="39"/>
    <w:qFormat/>
    <w:uiPriority w:val="0"/>
    <w:rPr>
      <w:rFonts w:hint="eastAsia" w:ascii="宋体" w:hAnsi="宋体" w:eastAsia="宋体" w:cs="宋体"/>
      <w:color w:val="000000"/>
      <w:sz w:val="24"/>
      <w:szCs w:val="24"/>
      <w:u w:val="none"/>
    </w:rPr>
  </w:style>
  <w:style w:type="paragraph" w:customStyle="1" w:styleId="615">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616">
    <w:name w:val="表格字体"/>
    <w:basedOn w:val="383"/>
    <w:qFormat/>
    <w:uiPriority w:val="0"/>
    <w:pPr>
      <w:jc w:val="both"/>
    </w:pPr>
    <w:rPr>
      <w:rFonts w:ascii="Calibri" w:hAnsi="Calibri" w:eastAsia="仿宋_GB2312" w:cs="Times New Roman"/>
      <w:sz w:val="18"/>
      <w:szCs w:val="18"/>
      <w:lang w:val="en-US" w:eastAsia="zh-CN" w:bidi="en-US"/>
    </w:rPr>
  </w:style>
  <w:style w:type="table" w:customStyle="1" w:styleId="617">
    <w:name w:val="Table Normal"/>
    <w:semiHidden/>
    <w:unhideWhenUsed/>
    <w:qFormat/>
    <w:uiPriority w:val="0"/>
    <w:tblPr>
      <w:tblCellMar>
        <w:top w:w="0" w:type="dxa"/>
        <w:left w:w="0" w:type="dxa"/>
        <w:bottom w:w="0" w:type="dxa"/>
        <w:right w:w="0" w:type="dxa"/>
      </w:tblCellMar>
    </w:tblPr>
  </w:style>
  <w:style w:type="paragraph" w:customStyle="1" w:styleId="618">
    <w:name w:val="My正文"/>
    <w:basedOn w:val="1"/>
    <w:qFormat/>
    <w:uiPriority w:val="0"/>
    <w:pPr>
      <w:spacing w:before="120" w:line="360" w:lineRule="auto"/>
      <w:ind w:firstLine="567"/>
    </w:pPr>
    <w:rPr>
      <w:rFonts w:hint="eastAsia" w:ascii="Arial" w:hAnsi="Arial"/>
      <w:sz w:val="24"/>
      <w:szCs w:val="20"/>
    </w:rPr>
  </w:style>
  <w:style w:type="paragraph" w:customStyle="1" w:styleId="619">
    <w:name w:val="底纹"/>
    <w:basedOn w:val="1"/>
    <w:qFormat/>
    <w:uiPriority w:val="0"/>
    <w:pPr>
      <w:pBdr>
        <w:top w:val="single" w:color="E6E6E6" w:sz="4" w:space="1"/>
        <w:left w:val="single" w:color="E6E6E6" w:sz="4" w:space="4"/>
        <w:bottom w:val="single" w:color="E6E6E6" w:sz="4" w:space="1"/>
        <w:right w:val="single" w:color="E6E6E6" w:sz="4" w:space="4"/>
      </w:pBdr>
      <w:shd w:val="pct10" w:color="auto" w:fill="auto"/>
      <w:spacing w:line="300" w:lineRule="atLeast"/>
      <w:ind w:left="113" w:right="113" w:firstLine="420"/>
    </w:pPr>
    <w:rPr>
      <w:rFonts w:eastAsia="楷体_GB2312"/>
      <w:sz w:val="20"/>
      <w:szCs w:val="18"/>
    </w:rPr>
  </w:style>
  <w:style w:type="paragraph" w:customStyle="1" w:styleId="620">
    <w:name w:val="正文2"/>
    <w:basedOn w:val="1"/>
    <w:qFormat/>
    <w:uiPriority w:val="0"/>
    <w:pPr>
      <w:spacing w:line="360" w:lineRule="auto"/>
      <w:ind w:firstLine="420" w:firstLineChars="200"/>
      <w:jc w:val="left"/>
    </w:pPr>
    <w:rPr>
      <w:rFonts w:ascii="Times New Roman" w:hAnsi="Times New Roman"/>
      <w:kern w:val="2"/>
      <w:sz w:val="24"/>
      <w:szCs w:val="24"/>
    </w:rPr>
  </w:style>
  <w:style w:type="paragraph" w:customStyle="1" w:styleId="621">
    <w:name w:val="列表段落11"/>
    <w:basedOn w:val="1"/>
    <w:unhideWhenUsed/>
    <w:qFormat/>
    <w:uiPriority w:val="34"/>
    <w:pPr>
      <w:ind w:firstLine="420"/>
    </w:pPr>
  </w:style>
  <w:style w:type="character" w:customStyle="1" w:styleId="622">
    <w:name w:val="默认段落字体12"/>
    <w:link w:val="1"/>
    <w:unhideWhenUsed/>
    <w:qFormat/>
    <w:uiPriority w:val="1"/>
    <w:rPr>
      <w:rFonts w:hint="default" w:ascii="Calibri" w:hAnsi="Calibri" w:eastAsia="宋体" w:cs="Times New Roman"/>
      <w:sz w:val="21"/>
      <w:szCs w:val="22"/>
      <w:lang w:val="en-US" w:eastAsia="zh-CN" w:bidi="ar-SA"/>
    </w:rPr>
  </w:style>
  <w:style w:type="character" w:customStyle="1" w:styleId="623">
    <w:name w:val="标题 4 Char3"/>
    <w:qFormat/>
    <w:uiPriority w:val="9"/>
    <w:rPr>
      <w:rFonts w:ascii="Cambria" w:hAnsi="Cambria" w:eastAsia="宋体" w:cs="Times New Roman"/>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50</Pages>
  <TotalTime>12</TotalTime>
  <ScaleCrop>false</ScaleCrop>
  <LinksUpToDate>false</LinksUpToDate>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2023-07-03T15:23:00Z</dcterms:created>
  <dc:creator>qi</dc:creator>
  <cp:lastModifiedBy>@小泷包</cp:lastModifiedBy>
  <dcterms:modified xsi:type="dcterms:W3CDTF">2026-05-11T06:47:36Z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C78A8FACCB464944933D91DFA33582E2</vt:lpwstr>
  </property>
  <property fmtid="{D5CDD505-2E9C-101B-9397-08002B2CF9AE}" pid="4" name="KSOTemplateDocerSaveRecord">
    <vt:lpwstr>eyJoZGlkIjoiMTdiYzRlZDE0OGY4YWM5ZWYxMmFhYWU1YTNkMWU0NWEiLCJ1c2VySWQiOiI3MzI1Mjk4NjkifQ==</vt:lpwstr>
  </property>
</Properties>
</file>